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23" w:type="dxa"/>
        <w:tblInd w:w="-459" w:type="dxa"/>
        <w:tblLook w:val="01E0" w:firstRow="1" w:lastRow="1" w:firstColumn="1" w:lastColumn="1" w:noHBand="0" w:noVBand="0"/>
      </w:tblPr>
      <w:tblGrid>
        <w:gridCol w:w="4968"/>
        <w:gridCol w:w="5355"/>
      </w:tblGrid>
      <w:tr w:rsidR="00C75F75" w:rsidRPr="001F235C" w:rsidTr="00C75F75">
        <w:trPr>
          <w:trHeight w:val="1745"/>
        </w:trPr>
        <w:tc>
          <w:tcPr>
            <w:tcW w:w="4968" w:type="dxa"/>
          </w:tcPr>
          <w:p w:rsidR="00C75F75" w:rsidRPr="00D023B2" w:rsidRDefault="00C75F75" w:rsidP="00C75F75">
            <w:pPr>
              <w:keepNext/>
              <w:widowControl w:val="0"/>
              <w:suppressAutoHyphens/>
              <w:rPr>
                <w:b/>
                <w:sz w:val="28"/>
                <w:szCs w:val="28"/>
              </w:rPr>
            </w:pPr>
          </w:p>
        </w:tc>
        <w:tc>
          <w:tcPr>
            <w:tcW w:w="5355" w:type="dxa"/>
          </w:tcPr>
          <w:p w:rsidR="00C75F75" w:rsidRPr="00D023B2" w:rsidRDefault="00C75F75" w:rsidP="00C75F75">
            <w:pPr>
              <w:keepNext/>
              <w:widowControl w:val="0"/>
              <w:suppressAutoHyphens/>
              <w:ind w:left="312"/>
              <w:jc w:val="center"/>
              <w:rPr>
                <w:sz w:val="28"/>
                <w:szCs w:val="28"/>
              </w:rPr>
            </w:pPr>
            <w:r w:rsidRPr="00D023B2">
              <w:rPr>
                <w:sz w:val="28"/>
                <w:szCs w:val="28"/>
              </w:rPr>
              <w:t>УТВЕРЖДЕНЫ</w:t>
            </w:r>
          </w:p>
          <w:p w:rsidR="00C75F75" w:rsidRPr="00D023B2" w:rsidRDefault="00C75F75" w:rsidP="00C75F75">
            <w:pPr>
              <w:keepNext/>
              <w:widowControl w:val="0"/>
              <w:suppressAutoHyphens/>
              <w:ind w:left="312"/>
              <w:jc w:val="center"/>
              <w:rPr>
                <w:sz w:val="28"/>
                <w:szCs w:val="28"/>
              </w:rPr>
            </w:pPr>
            <w:r w:rsidRPr="00D023B2">
              <w:rPr>
                <w:sz w:val="28"/>
                <w:szCs w:val="28"/>
              </w:rPr>
              <w:t>приказом Федеральной службы</w:t>
            </w:r>
          </w:p>
          <w:p w:rsidR="00C75F75" w:rsidRPr="00D023B2" w:rsidRDefault="00C75F75" w:rsidP="00C75F75">
            <w:pPr>
              <w:keepNext/>
              <w:widowControl w:val="0"/>
              <w:suppressAutoHyphens/>
              <w:ind w:left="312"/>
              <w:jc w:val="center"/>
              <w:rPr>
                <w:sz w:val="28"/>
                <w:szCs w:val="28"/>
              </w:rPr>
            </w:pPr>
            <w:r w:rsidRPr="00D023B2">
              <w:rPr>
                <w:sz w:val="28"/>
                <w:szCs w:val="28"/>
              </w:rPr>
              <w:t>по экологическому, технологическому</w:t>
            </w:r>
          </w:p>
          <w:p w:rsidR="00C75F75" w:rsidRPr="00D023B2" w:rsidRDefault="00C75F75" w:rsidP="00C75F75">
            <w:pPr>
              <w:keepNext/>
              <w:widowControl w:val="0"/>
              <w:suppressAutoHyphens/>
              <w:ind w:left="312"/>
              <w:jc w:val="center"/>
              <w:rPr>
                <w:sz w:val="28"/>
                <w:szCs w:val="28"/>
              </w:rPr>
            </w:pPr>
            <w:r w:rsidRPr="00D023B2">
              <w:rPr>
                <w:sz w:val="28"/>
                <w:szCs w:val="28"/>
              </w:rPr>
              <w:t>и атомному надзору</w:t>
            </w:r>
          </w:p>
          <w:p w:rsidR="00C75F75" w:rsidRPr="00D023B2" w:rsidRDefault="00C75F75" w:rsidP="00C75F75">
            <w:pPr>
              <w:keepNext/>
              <w:widowControl w:val="0"/>
              <w:suppressAutoHyphens/>
              <w:ind w:left="312"/>
              <w:jc w:val="center"/>
              <w:rPr>
                <w:sz w:val="28"/>
                <w:szCs w:val="28"/>
              </w:rPr>
            </w:pPr>
            <w:r w:rsidRPr="00D023B2">
              <w:rPr>
                <w:sz w:val="28"/>
                <w:szCs w:val="28"/>
              </w:rPr>
              <w:t>от «__» __________ 20__ г. № _____</w:t>
            </w:r>
          </w:p>
        </w:tc>
      </w:tr>
    </w:tbl>
    <w:p w:rsidR="00C75F75" w:rsidRPr="001F235C" w:rsidRDefault="00C75F75" w:rsidP="00C75F75">
      <w:pPr>
        <w:rPr>
          <w:sz w:val="26"/>
          <w:szCs w:val="26"/>
        </w:rPr>
      </w:pPr>
    </w:p>
    <w:p w:rsidR="00C75F75" w:rsidRPr="001F235C" w:rsidRDefault="00C75F75" w:rsidP="00C75F75">
      <w:pPr>
        <w:rPr>
          <w:sz w:val="26"/>
          <w:szCs w:val="26"/>
        </w:rPr>
      </w:pPr>
    </w:p>
    <w:p w:rsidR="00C75F75" w:rsidRPr="001F235C" w:rsidRDefault="00C75F75" w:rsidP="00C75F75">
      <w:pPr>
        <w:rPr>
          <w:sz w:val="26"/>
          <w:szCs w:val="26"/>
        </w:rPr>
      </w:pPr>
    </w:p>
    <w:p w:rsidR="00C75F75" w:rsidRPr="001F235C" w:rsidRDefault="00C75F75" w:rsidP="00C75F75">
      <w:pPr>
        <w:rPr>
          <w:sz w:val="26"/>
          <w:szCs w:val="26"/>
        </w:rPr>
      </w:pPr>
    </w:p>
    <w:p w:rsidR="00C75F75" w:rsidRPr="001F235C" w:rsidRDefault="00C75F75" w:rsidP="00C75F75">
      <w:pPr>
        <w:jc w:val="center"/>
        <w:rPr>
          <w:b/>
          <w:sz w:val="28"/>
          <w:szCs w:val="28"/>
        </w:rPr>
      </w:pPr>
      <w:r w:rsidRPr="001F235C">
        <w:rPr>
          <w:b/>
          <w:sz w:val="28"/>
          <w:szCs w:val="28"/>
        </w:rPr>
        <w:t xml:space="preserve">Федеральные нормы и правила </w:t>
      </w:r>
      <w:r w:rsidRPr="001F235C">
        <w:rPr>
          <w:b/>
          <w:sz w:val="28"/>
          <w:szCs w:val="28"/>
        </w:rPr>
        <w:br/>
        <w:t xml:space="preserve">в области использования атомной энергии </w:t>
      </w:r>
      <w:r w:rsidRPr="001F235C">
        <w:rPr>
          <w:b/>
          <w:sz w:val="28"/>
          <w:szCs w:val="28"/>
        </w:rPr>
        <w:br/>
        <w:t xml:space="preserve">«Положение о порядке объявления аварийной обстановки, </w:t>
      </w:r>
      <w:r w:rsidRPr="001F235C">
        <w:rPr>
          <w:b/>
          <w:sz w:val="28"/>
          <w:szCs w:val="28"/>
        </w:rPr>
        <w:br/>
        <w:t xml:space="preserve">оперативной передачи информации в случаях радиационно опасных ситуаций на исследовательских ядерных установках» </w:t>
      </w:r>
      <w:r w:rsidRPr="001F235C">
        <w:rPr>
          <w:b/>
          <w:sz w:val="28"/>
          <w:szCs w:val="28"/>
        </w:rPr>
        <w:br/>
        <w:t>НП-ХХХ-ХХ</w:t>
      </w:r>
    </w:p>
    <w:p w:rsidR="00C75F75" w:rsidRPr="001F235C" w:rsidRDefault="00C75F75" w:rsidP="00C75F75">
      <w:pPr>
        <w:jc w:val="center"/>
        <w:rPr>
          <w:b/>
          <w:sz w:val="28"/>
          <w:szCs w:val="28"/>
        </w:rPr>
      </w:pPr>
    </w:p>
    <w:p w:rsidR="00C75F75" w:rsidRPr="001F235C" w:rsidRDefault="00C75F75" w:rsidP="00C75F75">
      <w:pPr>
        <w:jc w:val="center"/>
        <w:rPr>
          <w:rStyle w:val="FontStyle14"/>
          <w:sz w:val="28"/>
          <w:szCs w:val="28"/>
          <w:lang w:val="en-US"/>
        </w:rPr>
      </w:pPr>
      <w:r w:rsidRPr="001F235C">
        <w:rPr>
          <w:rStyle w:val="FontStyle14"/>
          <w:sz w:val="28"/>
          <w:szCs w:val="28"/>
        </w:rPr>
        <w:t>I.</w:t>
      </w:r>
      <w:r w:rsidRPr="001F235C">
        <w:rPr>
          <w:rStyle w:val="FontStyle14"/>
          <w:sz w:val="28"/>
          <w:szCs w:val="28"/>
          <w:lang w:val="en-US"/>
        </w:rPr>
        <w:t> </w:t>
      </w:r>
      <w:r w:rsidRPr="001F235C">
        <w:rPr>
          <w:rStyle w:val="FontStyle14"/>
          <w:sz w:val="28"/>
          <w:szCs w:val="28"/>
        </w:rPr>
        <w:t>Назначение и область применения</w:t>
      </w:r>
    </w:p>
    <w:p w:rsidR="00C75F75" w:rsidRPr="001F235C" w:rsidRDefault="00C75F75" w:rsidP="00C75F75">
      <w:pPr>
        <w:jc w:val="center"/>
        <w:rPr>
          <w:rStyle w:val="FontStyle14"/>
          <w:sz w:val="28"/>
          <w:szCs w:val="28"/>
          <w:lang w:val="en-US"/>
        </w:rPr>
      </w:pPr>
    </w:p>
    <w:p w:rsidR="00C75F75" w:rsidRPr="001F235C" w:rsidRDefault="00C75F75" w:rsidP="00C75F75">
      <w:pPr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rStyle w:val="FontStyle15"/>
          <w:bCs/>
          <w:sz w:val="28"/>
          <w:szCs w:val="28"/>
        </w:rPr>
      </w:pPr>
      <w:r w:rsidRPr="001F235C">
        <w:rPr>
          <w:rStyle w:val="FontStyle15"/>
          <w:sz w:val="28"/>
          <w:szCs w:val="28"/>
        </w:rPr>
        <w:t>Настоящие федеральные нормы и правила в области использования атомной энергии «</w:t>
      </w:r>
      <w:bookmarkStart w:id="0" w:name="_GoBack"/>
      <w:r w:rsidRPr="001F235C">
        <w:rPr>
          <w:rStyle w:val="FontStyle15"/>
          <w:sz w:val="28"/>
          <w:szCs w:val="28"/>
        </w:rPr>
        <w:t>Положение о порядке объявления аварийной обстановки, оперативной передачи информации в случаях радиационно опасных ситуаций на исследовательских ядерных установках</w:t>
      </w:r>
      <w:bookmarkEnd w:id="0"/>
      <w:r w:rsidRPr="001F235C">
        <w:rPr>
          <w:rStyle w:val="FontStyle15"/>
          <w:sz w:val="28"/>
          <w:szCs w:val="28"/>
        </w:rPr>
        <w:t xml:space="preserve">» (далее </w:t>
      </w:r>
      <w:r w:rsidR="00DB4738" w:rsidRPr="001F235C">
        <w:rPr>
          <w:rStyle w:val="FontStyle15"/>
          <w:sz w:val="28"/>
          <w:szCs w:val="28"/>
        </w:rPr>
        <w:t>–</w:t>
      </w:r>
      <w:r w:rsidRPr="001F235C">
        <w:rPr>
          <w:rStyle w:val="FontStyle15"/>
          <w:sz w:val="28"/>
          <w:szCs w:val="28"/>
        </w:rPr>
        <w:t xml:space="preserve"> Положение) разработаны в соответствии со статьей 6 Федерального закона от 21 ноября 1995 г. № 170-ФЗ</w:t>
      </w:r>
      <w:r w:rsidR="001F235C" w:rsidRPr="001F235C">
        <w:rPr>
          <w:rStyle w:val="FontStyle15"/>
          <w:sz w:val="28"/>
          <w:szCs w:val="28"/>
        </w:rPr>
        <w:t xml:space="preserve"> </w:t>
      </w:r>
      <w:r w:rsidRPr="001F235C">
        <w:rPr>
          <w:rStyle w:val="FontStyle15"/>
          <w:sz w:val="28"/>
          <w:szCs w:val="28"/>
        </w:rPr>
        <w:t>«Об использовании атомной энергии» (Собрание законодательства Российской Федерации, 1995, № 48, ст. 4552; 1997, № 7,</w:t>
      </w:r>
      <w:r w:rsidR="001F235C" w:rsidRPr="001F235C">
        <w:rPr>
          <w:rStyle w:val="FontStyle15"/>
          <w:sz w:val="28"/>
          <w:szCs w:val="28"/>
        </w:rPr>
        <w:br/>
      </w:r>
      <w:r w:rsidRPr="001F235C">
        <w:rPr>
          <w:rStyle w:val="FontStyle15"/>
          <w:sz w:val="28"/>
          <w:szCs w:val="28"/>
        </w:rPr>
        <w:t>ст. 808; 2001, № 29, ст. 2949; 2002,</w:t>
      </w:r>
      <w:r w:rsidR="001F235C" w:rsidRPr="001F235C">
        <w:rPr>
          <w:rStyle w:val="FontStyle15"/>
          <w:sz w:val="28"/>
          <w:szCs w:val="28"/>
        </w:rPr>
        <w:t xml:space="preserve"> </w:t>
      </w:r>
      <w:r w:rsidRPr="001F235C">
        <w:rPr>
          <w:rStyle w:val="FontStyle15"/>
          <w:sz w:val="28"/>
          <w:szCs w:val="28"/>
        </w:rPr>
        <w:t>№ 1, ст. 2; № 13, ст. 1180; 2003, № 46,</w:t>
      </w:r>
      <w:r w:rsidR="00DB4738" w:rsidRPr="001F235C">
        <w:rPr>
          <w:rStyle w:val="FontStyle15"/>
          <w:sz w:val="28"/>
          <w:szCs w:val="28"/>
        </w:rPr>
        <w:t xml:space="preserve"> </w:t>
      </w:r>
      <w:r w:rsidR="001F235C" w:rsidRPr="001F235C">
        <w:rPr>
          <w:rStyle w:val="FontStyle15"/>
          <w:sz w:val="28"/>
          <w:szCs w:val="28"/>
        </w:rPr>
        <w:br/>
      </w:r>
      <w:r w:rsidRPr="001F235C">
        <w:rPr>
          <w:rStyle w:val="FontStyle15"/>
          <w:sz w:val="28"/>
          <w:szCs w:val="28"/>
        </w:rPr>
        <w:t xml:space="preserve">ст. 4436; 2004, № 35, ст. 3607; 2006, № </w:t>
      </w:r>
      <w:r w:rsidRPr="001F235C">
        <w:rPr>
          <w:rStyle w:val="FontStyle15"/>
          <w:sz w:val="28"/>
          <w:szCs w:val="28"/>
        </w:rPr>
        <w:lastRenderedPageBreak/>
        <w:t>52,</w:t>
      </w:r>
      <w:r w:rsidR="001F235C" w:rsidRPr="001F235C">
        <w:rPr>
          <w:rStyle w:val="FontStyle15"/>
          <w:sz w:val="28"/>
          <w:szCs w:val="28"/>
        </w:rPr>
        <w:t xml:space="preserve"> </w:t>
      </w:r>
      <w:r w:rsidRPr="001F235C">
        <w:rPr>
          <w:rStyle w:val="FontStyle15"/>
          <w:sz w:val="28"/>
          <w:szCs w:val="28"/>
        </w:rPr>
        <w:t>ст. 5498; 2007, № 7, ст. 834; № 49,</w:t>
      </w:r>
      <w:r w:rsidR="00DB4738" w:rsidRPr="001F235C">
        <w:rPr>
          <w:rStyle w:val="FontStyle15"/>
          <w:sz w:val="28"/>
          <w:szCs w:val="28"/>
        </w:rPr>
        <w:t xml:space="preserve"> </w:t>
      </w:r>
      <w:r w:rsidRPr="001F235C">
        <w:rPr>
          <w:rStyle w:val="FontStyle15"/>
          <w:sz w:val="28"/>
          <w:szCs w:val="28"/>
        </w:rPr>
        <w:t>ст. 6079; 2008, № 29, ст. 3418; № 30, ст. 3616; 2009, № 1, ст. 17; № 52,</w:t>
      </w:r>
      <w:r w:rsidR="001F235C" w:rsidRPr="001F235C">
        <w:rPr>
          <w:rStyle w:val="FontStyle15"/>
          <w:sz w:val="28"/>
          <w:szCs w:val="28"/>
        </w:rPr>
        <w:br/>
      </w:r>
      <w:r w:rsidRPr="001F235C">
        <w:rPr>
          <w:rStyle w:val="FontStyle15"/>
          <w:sz w:val="28"/>
          <w:szCs w:val="28"/>
        </w:rPr>
        <w:t>ст. 6450; 2011, № 29, ст. 4281; № 30, ст. 4590, ст. 4596;</w:t>
      </w:r>
      <w:r w:rsidRPr="001F235C">
        <w:rPr>
          <w:rStyle w:val="FontStyle15"/>
          <w:sz w:val="28"/>
          <w:szCs w:val="28"/>
        </w:rPr>
        <w:br/>
        <w:t>№ 45, ст. 6333; № 48, ст. 6732; № 49, ст. 7025; 2012, № 26, ст. 3446;</w:t>
      </w:r>
      <w:r w:rsidR="00DB4738" w:rsidRPr="001F235C">
        <w:rPr>
          <w:rStyle w:val="FontStyle15"/>
          <w:sz w:val="28"/>
          <w:szCs w:val="28"/>
        </w:rPr>
        <w:t xml:space="preserve"> </w:t>
      </w:r>
      <w:r w:rsidRPr="001F235C">
        <w:rPr>
          <w:rStyle w:val="FontStyle15"/>
          <w:sz w:val="28"/>
          <w:szCs w:val="28"/>
        </w:rPr>
        <w:t>2013,</w:t>
      </w:r>
      <w:r w:rsidR="001F235C" w:rsidRPr="001F235C">
        <w:rPr>
          <w:rStyle w:val="FontStyle15"/>
          <w:sz w:val="28"/>
          <w:szCs w:val="28"/>
        </w:rPr>
        <w:br/>
      </w:r>
      <w:r w:rsidRPr="001F235C">
        <w:rPr>
          <w:rStyle w:val="FontStyle15"/>
          <w:sz w:val="28"/>
          <w:szCs w:val="28"/>
        </w:rPr>
        <w:t>№ 27,</w:t>
      </w:r>
      <w:r w:rsidR="001F235C" w:rsidRPr="001F235C">
        <w:rPr>
          <w:rStyle w:val="FontStyle15"/>
          <w:sz w:val="28"/>
          <w:szCs w:val="28"/>
        </w:rPr>
        <w:t xml:space="preserve"> </w:t>
      </w:r>
      <w:r w:rsidRPr="001F235C">
        <w:rPr>
          <w:rStyle w:val="FontStyle15"/>
          <w:sz w:val="28"/>
          <w:szCs w:val="28"/>
        </w:rPr>
        <w:t xml:space="preserve">ст. 3451; 2016, № 14, ст. 1904; № 15, ст. 2066), постановлением Правительства Российской Федерации от 1 декабря 1997 </w:t>
      </w:r>
      <w:r w:rsidRPr="001F235C">
        <w:rPr>
          <w:rStyle w:val="FontStyle15"/>
          <w:spacing w:val="-30"/>
          <w:sz w:val="28"/>
          <w:szCs w:val="28"/>
        </w:rPr>
        <w:t>г.</w:t>
      </w:r>
      <w:r w:rsidRPr="001F235C">
        <w:rPr>
          <w:rStyle w:val="FontStyle15"/>
          <w:sz w:val="28"/>
          <w:szCs w:val="28"/>
        </w:rPr>
        <w:t xml:space="preserve"> № 1511</w:t>
      </w:r>
      <w:r w:rsidR="001F235C" w:rsidRPr="001F235C">
        <w:rPr>
          <w:rStyle w:val="FontStyle15"/>
          <w:sz w:val="28"/>
          <w:szCs w:val="28"/>
        </w:rPr>
        <w:br/>
      </w:r>
      <w:r w:rsidRPr="001F235C">
        <w:rPr>
          <w:rStyle w:val="FontStyle15"/>
          <w:sz w:val="28"/>
          <w:szCs w:val="28"/>
        </w:rPr>
        <w:t>«Об утверждении Положения о разработке и утверждении федеральных норм и правил в области использования атомной энергии»</w:t>
      </w:r>
      <w:r w:rsidR="00D023B2" w:rsidRPr="00D023B2">
        <w:rPr>
          <w:rStyle w:val="FontStyle15"/>
          <w:sz w:val="28"/>
          <w:szCs w:val="28"/>
        </w:rPr>
        <w:br/>
      </w:r>
      <w:r w:rsidRPr="001F235C">
        <w:rPr>
          <w:rStyle w:val="FontStyle15"/>
          <w:sz w:val="28"/>
          <w:szCs w:val="28"/>
        </w:rPr>
        <w:t>(Собрание законодательства Российской Федерации, 1997, № 49, ст. 5600; 1999, № 27, ст. 3380; 2000, № 28, ст. 2981; 2002, № 4, ст. 325; № 44,</w:t>
      </w:r>
      <w:r w:rsidRPr="001F235C">
        <w:rPr>
          <w:rStyle w:val="FontStyle15"/>
          <w:sz w:val="28"/>
          <w:szCs w:val="28"/>
        </w:rPr>
        <w:br/>
        <w:t>ст. 4392; 2003, № 40, ст. 3899; 2005, № 23, ст. 2278; 2006, № 50, ст. 5346; 2007,</w:t>
      </w:r>
      <w:r w:rsidR="001F235C" w:rsidRPr="001F235C">
        <w:rPr>
          <w:rStyle w:val="FontStyle15"/>
          <w:sz w:val="28"/>
          <w:szCs w:val="28"/>
        </w:rPr>
        <w:t xml:space="preserve"> </w:t>
      </w:r>
      <w:r w:rsidRPr="001F235C">
        <w:rPr>
          <w:rStyle w:val="FontStyle15"/>
          <w:sz w:val="28"/>
          <w:szCs w:val="28"/>
        </w:rPr>
        <w:t>№ 14,</w:t>
      </w:r>
      <w:r w:rsidR="00DB4738" w:rsidRPr="001F235C">
        <w:rPr>
          <w:rStyle w:val="FontStyle15"/>
          <w:sz w:val="28"/>
          <w:szCs w:val="28"/>
        </w:rPr>
        <w:t xml:space="preserve"> </w:t>
      </w:r>
      <w:r w:rsidRPr="001F235C">
        <w:rPr>
          <w:rStyle w:val="FontStyle15"/>
          <w:sz w:val="28"/>
          <w:szCs w:val="28"/>
        </w:rPr>
        <w:t>ст. 1692; № 46, ст. 5583; 2008, № 15, ст. 1549; 2012, № 51,</w:t>
      </w:r>
      <w:r w:rsidR="001F235C" w:rsidRPr="001F235C">
        <w:rPr>
          <w:rStyle w:val="FontStyle15"/>
          <w:sz w:val="28"/>
          <w:szCs w:val="28"/>
        </w:rPr>
        <w:br/>
      </w:r>
      <w:r w:rsidRPr="001F235C">
        <w:rPr>
          <w:rStyle w:val="FontStyle15"/>
          <w:sz w:val="28"/>
          <w:szCs w:val="28"/>
        </w:rPr>
        <w:t>ст. 7203).</w:t>
      </w:r>
    </w:p>
    <w:p w:rsidR="00C75F75" w:rsidRPr="001F235C" w:rsidRDefault="00C75F75" w:rsidP="00C75F75">
      <w:pPr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rStyle w:val="FontStyle15"/>
          <w:bCs/>
          <w:sz w:val="28"/>
          <w:szCs w:val="28"/>
        </w:rPr>
      </w:pPr>
      <w:r w:rsidRPr="001F235C">
        <w:rPr>
          <w:rStyle w:val="FontStyle15"/>
          <w:sz w:val="28"/>
          <w:szCs w:val="28"/>
        </w:rPr>
        <w:t>Настоящее Положение устанавливает:</w:t>
      </w:r>
    </w:p>
    <w:p w:rsidR="00C75F75" w:rsidRPr="001F235C" w:rsidRDefault="00C75F75" w:rsidP="00C75F75">
      <w:pPr>
        <w:pStyle w:val="Style7"/>
        <w:widowControl/>
        <w:spacing w:before="7" w:line="360" w:lineRule="auto"/>
        <w:rPr>
          <w:rStyle w:val="FontStyle15"/>
          <w:sz w:val="28"/>
          <w:szCs w:val="28"/>
        </w:rPr>
      </w:pPr>
      <w:r w:rsidRPr="001F235C">
        <w:rPr>
          <w:rStyle w:val="FontStyle15"/>
          <w:sz w:val="28"/>
          <w:szCs w:val="28"/>
        </w:rPr>
        <w:t xml:space="preserve">критерии и порядок объявления состояний «Аварийная готовность» и «Аварийная обстановка» при радиационно </w:t>
      </w:r>
      <w:r w:rsidRPr="001F235C">
        <w:rPr>
          <w:rStyle w:val="FontStyle15"/>
          <w:sz w:val="28"/>
          <w:szCs w:val="28"/>
        </w:rPr>
        <w:lastRenderedPageBreak/>
        <w:t xml:space="preserve">опасных ситуациях на исследовательских ядерных установках (далее </w:t>
      </w:r>
      <w:r w:rsidR="00DB4738" w:rsidRPr="001F235C">
        <w:rPr>
          <w:rStyle w:val="FontStyle15"/>
          <w:sz w:val="28"/>
          <w:szCs w:val="28"/>
        </w:rPr>
        <w:t>–</w:t>
      </w:r>
      <w:r w:rsidRPr="001F235C">
        <w:rPr>
          <w:rStyle w:val="FontStyle15"/>
          <w:sz w:val="28"/>
          <w:szCs w:val="28"/>
        </w:rPr>
        <w:t xml:space="preserve"> ИЯУ);</w:t>
      </w:r>
    </w:p>
    <w:p w:rsidR="00C75F75" w:rsidRPr="001F235C" w:rsidRDefault="00C75F75" w:rsidP="00C75F75">
      <w:pPr>
        <w:pStyle w:val="Style7"/>
        <w:widowControl/>
        <w:spacing w:before="7" w:line="360" w:lineRule="auto"/>
        <w:rPr>
          <w:rStyle w:val="FontStyle15"/>
          <w:sz w:val="28"/>
          <w:szCs w:val="28"/>
        </w:rPr>
      </w:pPr>
      <w:r w:rsidRPr="001F235C">
        <w:rPr>
          <w:rStyle w:val="FontStyle15"/>
          <w:sz w:val="28"/>
          <w:szCs w:val="28"/>
        </w:rPr>
        <w:t>порядок оповещения и оперативной передачи информации при возникновении радиационно опасных ситуаций на ИЯУ;</w:t>
      </w:r>
    </w:p>
    <w:p w:rsidR="00C75F75" w:rsidRPr="001F235C" w:rsidRDefault="00C75F75" w:rsidP="00C75F75">
      <w:pPr>
        <w:pStyle w:val="Style7"/>
        <w:widowControl/>
        <w:spacing w:before="7" w:line="360" w:lineRule="auto"/>
        <w:rPr>
          <w:rStyle w:val="FontStyle15"/>
          <w:sz w:val="28"/>
          <w:szCs w:val="28"/>
        </w:rPr>
      </w:pPr>
      <w:r w:rsidRPr="001F235C">
        <w:rPr>
          <w:rStyle w:val="FontStyle15"/>
          <w:sz w:val="28"/>
          <w:szCs w:val="28"/>
        </w:rPr>
        <w:t>требования к техническим и организационным мерам, принимаемым эксплуатирующей организацией для обеспечения аварийного реагирования на радиационно опасные ситуации на ИЯУ.</w:t>
      </w:r>
    </w:p>
    <w:p w:rsidR="00F92460" w:rsidRPr="001F235C" w:rsidRDefault="00F92460" w:rsidP="00F92460">
      <w:pPr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rStyle w:val="FontStyle15"/>
          <w:sz w:val="28"/>
          <w:szCs w:val="28"/>
        </w:rPr>
      </w:pPr>
      <w:r w:rsidRPr="001F235C">
        <w:rPr>
          <w:rStyle w:val="FontStyle15"/>
          <w:sz w:val="28"/>
          <w:szCs w:val="28"/>
        </w:rPr>
        <w:t>Порядок приведения ИЯУ в соответствие с настоящим Положением, в том числе сроки и объем необходимых мероприятий, определяется в каждом конкретном случае в условиях действия лицензии на размещение, сооружение, эксплуатацию или вывод из эксплуатации.</w:t>
      </w:r>
    </w:p>
    <w:p w:rsidR="00C75F75" w:rsidRPr="001F235C" w:rsidRDefault="00C75F75" w:rsidP="00C75F75">
      <w:pPr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rStyle w:val="FontStyle15"/>
          <w:sz w:val="28"/>
          <w:szCs w:val="28"/>
        </w:rPr>
      </w:pPr>
      <w:r w:rsidRPr="001F235C">
        <w:rPr>
          <w:rStyle w:val="FontStyle15"/>
          <w:sz w:val="28"/>
          <w:szCs w:val="28"/>
        </w:rPr>
        <w:t>Требования настоящего Положения распространяются на все проектируемые, строящиеся, эксплуатируемые и выводимые из эксплуатации ИЯУ.</w:t>
      </w:r>
    </w:p>
    <w:p w:rsidR="00C75F75" w:rsidRPr="001F235C" w:rsidRDefault="00C75F75" w:rsidP="00C75F75">
      <w:pPr>
        <w:tabs>
          <w:tab w:val="left" w:pos="993"/>
        </w:tabs>
        <w:spacing w:line="360" w:lineRule="auto"/>
        <w:jc w:val="both"/>
        <w:rPr>
          <w:rStyle w:val="FontStyle15"/>
          <w:sz w:val="28"/>
          <w:szCs w:val="28"/>
        </w:rPr>
      </w:pPr>
      <w:r w:rsidRPr="001F235C">
        <w:rPr>
          <w:rStyle w:val="FontStyle15"/>
          <w:sz w:val="28"/>
          <w:szCs w:val="28"/>
        </w:rPr>
        <w:tab/>
        <w:t>Используемые термины и определения приведены в приложении № 1 к настоящему Положению.</w:t>
      </w:r>
    </w:p>
    <w:p w:rsidR="00C75F75" w:rsidRPr="001F235C" w:rsidRDefault="00C75F75" w:rsidP="00C75F75">
      <w:pPr>
        <w:tabs>
          <w:tab w:val="left" w:pos="993"/>
        </w:tabs>
        <w:spacing w:before="120" w:after="240"/>
        <w:ind w:left="709"/>
        <w:jc w:val="center"/>
        <w:rPr>
          <w:rStyle w:val="FontStyle15"/>
          <w:sz w:val="28"/>
          <w:szCs w:val="28"/>
        </w:rPr>
      </w:pPr>
      <w:r w:rsidRPr="001F235C">
        <w:rPr>
          <w:rStyle w:val="FontStyle14"/>
          <w:sz w:val="28"/>
          <w:szCs w:val="28"/>
        </w:rPr>
        <w:t>П. Критерии объявления состояний</w:t>
      </w:r>
      <w:r w:rsidRPr="001F235C">
        <w:rPr>
          <w:rStyle w:val="FontStyle14"/>
          <w:sz w:val="28"/>
          <w:szCs w:val="28"/>
        </w:rPr>
        <w:br/>
        <w:t xml:space="preserve"> «Аварийная готовность» и «Аварийная обстановка»</w:t>
      </w:r>
    </w:p>
    <w:p w:rsidR="00C75F75" w:rsidRPr="001F235C" w:rsidRDefault="00C75F75" w:rsidP="00C75F75">
      <w:pPr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rStyle w:val="FontStyle15"/>
          <w:sz w:val="28"/>
          <w:szCs w:val="28"/>
        </w:rPr>
      </w:pPr>
      <w:r w:rsidRPr="001F235C">
        <w:rPr>
          <w:rStyle w:val="FontStyle15"/>
          <w:sz w:val="28"/>
          <w:szCs w:val="28"/>
        </w:rPr>
        <w:lastRenderedPageBreak/>
        <w:t>Критериями объявления состояния «Аварийная готовность» являются:</w:t>
      </w:r>
    </w:p>
    <w:p w:rsidR="00C75F75" w:rsidRPr="001F235C" w:rsidRDefault="00C75F75" w:rsidP="00C75F75">
      <w:pPr>
        <w:pStyle w:val="Style7"/>
        <w:widowControl/>
        <w:spacing w:before="7" w:line="360" w:lineRule="auto"/>
        <w:rPr>
          <w:rStyle w:val="FontStyle15"/>
          <w:sz w:val="28"/>
          <w:szCs w:val="28"/>
        </w:rPr>
      </w:pPr>
      <w:r w:rsidRPr="001F235C">
        <w:rPr>
          <w:rStyle w:val="FontStyle15"/>
          <w:sz w:val="28"/>
          <w:szCs w:val="28"/>
        </w:rPr>
        <w:t>нарушение пределов и (или) условий безопасной эксплуатации ИЯУ при превышении значений мощностей доз, использующихся при определении необходимости объявления состояния «Аварийная готовность» и приведенных в приложении № 2 к настоящему Положению;</w:t>
      </w:r>
    </w:p>
    <w:p w:rsidR="00E31BFB" w:rsidRPr="001F235C" w:rsidRDefault="00E31BFB" w:rsidP="00C75F75">
      <w:pPr>
        <w:pStyle w:val="Style7"/>
        <w:widowControl/>
        <w:spacing w:before="7" w:line="360" w:lineRule="auto"/>
        <w:rPr>
          <w:rStyle w:val="FontStyle15"/>
          <w:sz w:val="28"/>
          <w:szCs w:val="28"/>
        </w:rPr>
      </w:pPr>
      <w:r w:rsidRPr="001F235C">
        <w:rPr>
          <w:sz w:val="28"/>
          <w:szCs w:val="28"/>
        </w:rPr>
        <w:t>наличие признаков происшествий категорий П03 и выше, установленных в федеральных нормах и правилах в области использования атомной энергии, устанавливающих порядок расследования и учета нарушений в работе ИЯУ;</w:t>
      </w:r>
    </w:p>
    <w:p w:rsidR="00C75F75" w:rsidRPr="001F235C" w:rsidRDefault="00C75F75" w:rsidP="00ED3EAE">
      <w:pPr>
        <w:tabs>
          <w:tab w:val="left" w:pos="993"/>
        </w:tabs>
        <w:spacing w:line="360" w:lineRule="auto"/>
        <w:ind w:firstLine="709"/>
        <w:jc w:val="both"/>
        <w:rPr>
          <w:rStyle w:val="FontStyle15"/>
          <w:sz w:val="28"/>
          <w:szCs w:val="28"/>
        </w:rPr>
      </w:pPr>
      <w:r w:rsidRPr="001F235C">
        <w:rPr>
          <w:rStyle w:val="FontStyle15"/>
          <w:sz w:val="28"/>
          <w:szCs w:val="28"/>
        </w:rPr>
        <w:t>воздействие факторов природного и/или техногенного происхождения на территории ИЯУ, которые привели к отказу систем и/или элементов, важных для безопасности и к нарушению пределов и/или условий безопасной эксплуатации.</w:t>
      </w:r>
    </w:p>
    <w:p w:rsidR="00D33868" w:rsidRPr="001F235C" w:rsidRDefault="00C75F75" w:rsidP="00D33868">
      <w:pPr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rStyle w:val="FontStyle15"/>
          <w:sz w:val="28"/>
          <w:szCs w:val="28"/>
        </w:rPr>
      </w:pPr>
      <w:r w:rsidRPr="001F235C">
        <w:rPr>
          <w:rStyle w:val="FontStyle15"/>
          <w:sz w:val="28"/>
          <w:szCs w:val="28"/>
        </w:rPr>
        <w:t>Критериями объявления состояния «Аварийная обстановка» являются:</w:t>
      </w:r>
    </w:p>
    <w:p w:rsidR="00C75F75" w:rsidRPr="001F235C" w:rsidRDefault="00C75F75" w:rsidP="00DB4738">
      <w:pPr>
        <w:pStyle w:val="Style7"/>
        <w:widowControl/>
        <w:spacing w:before="7" w:line="360" w:lineRule="auto"/>
        <w:rPr>
          <w:rStyle w:val="FontStyle15"/>
          <w:sz w:val="28"/>
          <w:szCs w:val="28"/>
        </w:rPr>
      </w:pPr>
      <w:r w:rsidRPr="001F235C">
        <w:rPr>
          <w:rStyle w:val="FontStyle15"/>
          <w:sz w:val="28"/>
          <w:szCs w:val="28"/>
        </w:rPr>
        <w:t>превышение значений мощностей доз, использующихся при определении необходимости объявления состояний «Аварийная обстановка», приведенных в приложении № 2 к настоящему Положению;</w:t>
      </w:r>
    </w:p>
    <w:p w:rsidR="00C75F75" w:rsidRPr="001F235C" w:rsidRDefault="00C75F75" w:rsidP="00DB4738">
      <w:pPr>
        <w:pStyle w:val="Style7"/>
        <w:widowControl/>
        <w:spacing w:before="7" w:line="360" w:lineRule="auto"/>
        <w:rPr>
          <w:rStyle w:val="FontStyle15"/>
          <w:sz w:val="28"/>
          <w:szCs w:val="28"/>
        </w:rPr>
      </w:pPr>
      <w:r w:rsidRPr="001F235C">
        <w:rPr>
          <w:rStyle w:val="FontStyle15"/>
          <w:sz w:val="28"/>
          <w:szCs w:val="28"/>
        </w:rPr>
        <w:lastRenderedPageBreak/>
        <w:t>факт введения в действие руководством ИЯУ инструкций по эксплуатации систем, технологического оборудования и экспериментальных устройств ИЯУ, определяющих действия работников (персонала) при проектных и запроектных авариях</w:t>
      </w:r>
      <w:r w:rsidR="00E31BFB" w:rsidRPr="001F235C">
        <w:rPr>
          <w:rStyle w:val="FontStyle15"/>
          <w:sz w:val="28"/>
          <w:szCs w:val="28"/>
        </w:rPr>
        <w:t xml:space="preserve"> </w:t>
      </w:r>
      <w:r w:rsidR="00E31BFB" w:rsidRPr="001F235C">
        <w:rPr>
          <w:sz w:val="28"/>
          <w:szCs w:val="28"/>
        </w:rPr>
        <w:t>и вводимых, в том числе, по признакам аварий, установленных в федеральных нормах и правилах в области использования атомной энергии, устанавливающих порядок расследования и учета нарушений в работе ИЯУ</w:t>
      </w:r>
      <w:r w:rsidRPr="001F235C">
        <w:rPr>
          <w:rStyle w:val="FontStyle15"/>
          <w:sz w:val="28"/>
          <w:szCs w:val="28"/>
        </w:rPr>
        <w:t>.</w:t>
      </w:r>
    </w:p>
    <w:p w:rsidR="00C75F75" w:rsidRPr="001F235C" w:rsidRDefault="00C75F75" w:rsidP="00DB4738">
      <w:pPr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rStyle w:val="FontStyle15"/>
          <w:sz w:val="28"/>
          <w:szCs w:val="28"/>
        </w:rPr>
      </w:pPr>
      <w:r w:rsidRPr="001F235C">
        <w:rPr>
          <w:rStyle w:val="FontStyle15"/>
          <w:sz w:val="28"/>
          <w:szCs w:val="28"/>
        </w:rPr>
        <w:t>Эксплуатирующая организация вправе устанавливать значения мощностей доз, при превышении которых объявляются состояния «Аварийная готовность» и «Аварийная обстановка», меньшие, чем значения, установленные в приложении</w:t>
      </w:r>
      <w:r w:rsidR="00D023B2" w:rsidRPr="00D023B2">
        <w:rPr>
          <w:rStyle w:val="FontStyle15"/>
          <w:sz w:val="28"/>
          <w:szCs w:val="28"/>
        </w:rPr>
        <w:t xml:space="preserve"> </w:t>
      </w:r>
      <w:r w:rsidRPr="001F235C">
        <w:rPr>
          <w:rStyle w:val="FontStyle15"/>
          <w:sz w:val="28"/>
          <w:szCs w:val="28"/>
        </w:rPr>
        <w:t>№ 2 к настоящему Положению.</w:t>
      </w:r>
    </w:p>
    <w:p w:rsidR="00C75F75" w:rsidRPr="001F235C" w:rsidRDefault="00C75F75" w:rsidP="00C75F75">
      <w:pPr>
        <w:tabs>
          <w:tab w:val="left" w:pos="993"/>
        </w:tabs>
        <w:spacing w:before="120" w:after="240"/>
        <w:jc w:val="center"/>
        <w:rPr>
          <w:rStyle w:val="FontStyle15"/>
          <w:sz w:val="28"/>
          <w:szCs w:val="28"/>
        </w:rPr>
      </w:pPr>
      <w:r w:rsidRPr="001F235C">
        <w:rPr>
          <w:rStyle w:val="FontStyle14"/>
          <w:sz w:val="28"/>
          <w:szCs w:val="28"/>
        </w:rPr>
        <w:t>III. Объявление состояний</w:t>
      </w:r>
      <w:r w:rsidRPr="001F235C">
        <w:rPr>
          <w:rStyle w:val="FontStyle14"/>
          <w:sz w:val="28"/>
          <w:szCs w:val="28"/>
        </w:rPr>
        <w:br/>
        <w:t xml:space="preserve"> «Аварийная готовность» и «Аварийная обстановка»</w:t>
      </w:r>
    </w:p>
    <w:p w:rsidR="00C75F75" w:rsidRPr="001F235C" w:rsidRDefault="00C75F75" w:rsidP="00D023B2">
      <w:pPr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rStyle w:val="FontStyle15"/>
          <w:sz w:val="28"/>
          <w:szCs w:val="28"/>
        </w:rPr>
      </w:pPr>
      <w:r w:rsidRPr="001F235C">
        <w:rPr>
          <w:rStyle w:val="FontStyle15"/>
          <w:sz w:val="28"/>
          <w:szCs w:val="28"/>
        </w:rPr>
        <w:t xml:space="preserve">Решения об объявлении состояний «Аварийная готовность» и «Аварийная обстановка» принимает руководитель эксплуатирующей организации или лицо, исполняющее его обязанности. </w:t>
      </w:r>
      <w:r w:rsidR="00E31BFB" w:rsidRPr="001F235C">
        <w:rPr>
          <w:rStyle w:val="FontStyle15"/>
          <w:sz w:val="28"/>
          <w:szCs w:val="28"/>
        </w:rPr>
        <w:t>При отсутствии указанных лиц</w:t>
      </w:r>
      <w:r w:rsidRPr="001F235C">
        <w:rPr>
          <w:rStyle w:val="FontStyle15"/>
          <w:sz w:val="28"/>
          <w:szCs w:val="28"/>
        </w:rPr>
        <w:t xml:space="preserve"> решения об объявлении состояний «Аварийная готов</w:t>
      </w:r>
      <w:r w:rsidRPr="001F235C">
        <w:rPr>
          <w:rStyle w:val="FontStyle15"/>
          <w:sz w:val="28"/>
          <w:szCs w:val="28"/>
        </w:rPr>
        <w:lastRenderedPageBreak/>
        <w:t>ность» и «Аварийная обстановка» принимает начальник смены ИЯУ или лицо, исполняющее его обязанности. Одновременно с принятием данного решения указанные лица принимают решение о выполнении плана мероприятий по защите персонала в случае аварии на ИЯУ.</w:t>
      </w:r>
    </w:p>
    <w:p w:rsidR="00C75F75" w:rsidRPr="001F235C" w:rsidRDefault="00C75F75" w:rsidP="00D023B2">
      <w:pPr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rStyle w:val="FontStyle15"/>
          <w:sz w:val="28"/>
          <w:szCs w:val="28"/>
        </w:rPr>
      </w:pPr>
      <w:r w:rsidRPr="001F235C">
        <w:rPr>
          <w:rStyle w:val="FontStyle15"/>
          <w:sz w:val="28"/>
          <w:szCs w:val="28"/>
        </w:rPr>
        <w:t>При принятии решения об объявлении состояний «Аварийная готовность» и «Аварийная обстановка» и о выполнении плана мероприятий по защите работников (персонала) в случае аварии на ИЯУ руководителем эксплуатирующей организации или лицом, исполняющим его обязанности, данные лица должны немедленно дать начальнику ИЯУ и (или) начальнику смены ИЯУ</w:t>
      </w:r>
      <w:r w:rsidR="00DB4738" w:rsidRPr="001F235C">
        <w:rPr>
          <w:rStyle w:val="FontStyle15"/>
          <w:sz w:val="28"/>
          <w:szCs w:val="28"/>
        </w:rPr>
        <w:t>,</w:t>
      </w:r>
      <w:r w:rsidRPr="001F235C">
        <w:rPr>
          <w:rStyle w:val="FontStyle15"/>
          <w:sz w:val="28"/>
          <w:szCs w:val="28"/>
        </w:rPr>
        <w:t xml:space="preserve"> или лицам, исполняющим их обязанности, указание об объявлении состояний «Аварийная готовность» или «Аварийная обстановка» и о выполнении плана мероприятий по защите работников (персонала) в случае аварии на ИЯУ.</w:t>
      </w:r>
    </w:p>
    <w:p w:rsidR="00C75F75" w:rsidRPr="001F235C" w:rsidRDefault="00C75F75" w:rsidP="00D023B2">
      <w:pPr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rStyle w:val="FontStyle15"/>
          <w:sz w:val="28"/>
          <w:szCs w:val="28"/>
        </w:rPr>
      </w:pPr>
      <w:r w:rsidRPr="001F235C">
        <w:rPr>
          <w:rStyle w:val="FontStyle15"/>
          <w:sz w:val="28"/>
          <w:szCs w:val="28"/>
        </w:rPr>
        <w:t xml:space="preserve">Информация об объявлении состояний «Аварийная готовность» и/или «Аварийная обстановка» и о введении в действие плана мероприятий по защите работников (персонала) в случае аварии </w:t>
      </w:r>
      <w:r w:rsidRPr="001F235C">
        <w:rPr>
          <w:rStyle w:val="FontStyle15"/>
          <w:sz w:val="28"/>
          <w:szCs w:val="28"/>
        </w:rPr>
        <w:lastRenderedPageBreak/>
        <w:t>на ИЯУ должна быть доведена до сведения работников (персонала) согласно утвержденной схеме оповещения.</w:t>
      </w:r>
    </w:p>
    <w:p w:rsidR="00C75F75" w:rsidRPr="001F235C" w:rsidRDefault="00C75F75" w:rsidP="00D023B2">
      <w:pPr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rStyle w:val="FontStyle15"/>
          <w:sz w:val="28"/>
          <w:szCs w:val="28"/>
        </w:rPr>
      </w:pPr>
      <w:r w:rsidRPr="001F235C">
        <w:rPr>
          <w:rStyle w:val="FontStyle15"/>
          <w:sz w:val="28"/>
          <w:szCs w:val="28"/>
        </w:rPr>
        <w:t>После объявления состояния «Аварийная готовность» должны быть приведены в режим повышенной готовности в соответствии с планом мероприятий по защите работников (персонала) в случае аварии на ИЯУ силы и средства для прекращения развития радиационно опасных ситуаций, определенные в документах эксплуатирующей организации.</w:t>
      </w:r>
    </w:p>
    <w:p w:rsidR="00C75F75" w:rsidRPr="001F235C" w:rsidRDefault="00C75F75" w:rsidP="00C75F75">
      <w:pPr>
        <w:pStyle w:val="Style2"/>
        <w:widowControl/>
        <w:spacing w:before="120" w:after="240" w:line="240" w:lineRule="auto"/>
        <w:rPr>
          <w:rStyle w:val="FontStyle15"/>
          <w:b/>
          <w:bCs/>
          <w:sz w:val="28"/>
          <w:szCs w:val="28"/>
        </w:rPr>
      </w:pPr>
      <w:r w:rsidRPr="001F235C">
        <w:rPr>
          <w:rStyle w:val="FontStyle14"/>
          <w:sz w:val="28"/>
          <w:szCs w:val="28"/>
        </w:rPr>
        <w:t>IV. Порядок оповещения и передачи</w:t>
      </w:r>
      <w:r w:rsidRPr="001F235C">
        <w:rPr>
          <w:rStyle w:val="FontStyle14"/>
          <w:sz w:val="28"/>
          <w:szCs w:val="28"/>
        </w:rPr>
        <w:br/>
        <w:t>оперативной информации при возникновении радиационно опасных ситуаций</w:t>
      </w:r>
    </w:p>
    <w:p w:rsidR="00E31BFB" w:rsidRPr="001F235C" w:rsidRDefault="00E31BFB" w:rsidP="00C75F75">
      <w:pPr>
        <w:numPr>
          <w:ilvl w:val="0"/>
          <w:numId w:val="9"/>
        </w:numPr>
        <w:tabs>
          <w:tab w:val="left" w:pos="1134"/>
        </w:tabs>
        <w:spacing w:before="120" w:line="360" w:lineRule="auto"/>
        <w:ind w:left="0" w:firstLine="709"/>
        <w:jc w:val="both"/>
        <w:rPr>
          <w:rStyle w:val="FontStyle15"/>
          <w:sz w:val="28"/>
          <w:szCs w:val="28"/>
        </w:rPr>
      </w:pPr>
      <w:r w:rsidRPr="001F235C">
        <w:rPr>
          <w:rStyle w:val="FontStyle15"/>
          <w:sz w:val="28"/>
          <w:szCs w:val="28"/>
        </w:rPr>
        <w:t>Не позднее 15 минут с момента нарушения в работе ИЯУ должно быть объявлено состояние «Аварийная готовность» или состояние «Аварийная обстановка».</w:t>
      </w:r>
    </w:p>
    <w:p w:rsidR="00C75F75" w:rsidRPr="001F235C" w:rsidRDefault="00E31BFB" w:rsidP="00DB4738">
      <w:pPr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rStyle w:val="FontStyle15"/>
          <w:sz w:val="28"/>
          <w:szCs w:val="28"/>
        </w:rPr>
      </w:pPr>
      <w:r w:rsidRPr="001F235C">
        <w:rPr>
          <w:rStyle w:val="FontStyle15"/>
          <w:sz w:val="28"/>
          <w:szCs w:val="28"/>
        </w:rPr>
        <w:t>Н</w:t>
      </w:r>
      <w:r w:rsidR="00C75F75" w:rsidRPr="001F235C">
        <w:rPr>
          <w:rStyle w:val="FontStyle15"/>
          <w:sz w:val="28"/>
          <w:szCs w:val="28"/>
        </w:rPr>
        <w:t xml:space="preserve">е позднее чем через 15 минут после объявления состояния «Аварийная готовность» и начала выполнения плана мероприятий по защите работников (персонала) в случае аварии на ИЯУ информация об этом должна быть доведена до органа повседневного управления функциональной подсистемы контроля за </w:t>
      </w:r>
      <w:r w:rsidR="00C75F75" w:rsidRPr="001F235C">
        <w:rPr>
          <w:rStyle w:val="FontStyle15"/>
          <w:sz w:val="28"/>
          <w:szCs w:val="28"/>
        </w:rPr>
        <w:lastRenderedPageBreak/>
        <w:t>ядерно</w:t>
      </w:r>
      <w:r w:rsidR="003A6D57" w:rsidRPr="001F235C">
        <w:rPr>
          <w:rStyle w:val="FontStyle15"/>
          <w:sz w:val="28"/>
          <w:szCs w:val="28"/>
        </w:rPr>
        <w:t>-</w:t>
      </w:r>
      <w:r w:rsidR="00C75F75" w:rsidRPr="001F235C">
        <w:rPr>
          <w:rStyle w:val="FontStyle15"/>
          <w:sz w:val="28"/>
          <w:szCs w:val="28"/>
        </w:rPr>
        <w:t xml:space="preserve"> и радиационно опасными объектами федерального уровня, отдела межрегионального территориального управления Ростехнадзора, осуществляющего надзор за ядерной и радиационной безопасностью данной ИЯУ, органов повседневного управления функциональных подсистем предупреждения и ликвидации чрезвычайных ситуаций единой государственной системы предупреждения и ликвидации чрезвычайных ситуаций, образованных в органах управления использованием атомной энергии (при их наличии)</w:t>
      </w:r>
      <w:r w:rsidR="00ED3EAE" w:rsidRPr="001F235C">
        <w:rPr>
          <w:rStyle w:val="FontStyle15"/>
          <w:sz w:val="28"/>
          <w:szCs w:val="28"/>
        </w:rPr>
        <w:t>, а также до органов власти, оповещение которых предусмотрено в рамках действий оперативного персонала ИЯУ</w:t>
      </w:r>
      <w:r w:rsidRPr="001F235C">
        <w:rPr>
          <w:rStyle w:val="FontStyle15"/>
          <w:sz w:val="28"/>
          <w:szCs w:val="28"/>
        </w:rPr>
        <w:t xml:space="preserve"> </w:t>
      </w:r>
      <w:r w:rsidR="00ED3EAE" w:rsidRPr="001F235C">
        <w:rPr>
          <w:rStyle w:val="FontStyle15"/>
          <w:sz w:val="28"/>
          <w:szCs w:val="28"/>
        </w:rPr>
        <w:t xml:space="preserve">и должностных лиц при ликвидации последствий аварии на ИЯУ, установленных </w:t>
      </w:r>
      <w:r w:rsidR="00303236" w:rsidRPr="001F235C">
        <w:rPr>
          <w:rStyle w:val="FontStyle15"/>
          <w:sz w:val="28"/>
          <w:szCs w:val="28"/>
        </w:rPr>
        <w:t xml:space="preserve">в соответствии с </w:t>
      </w:r>
      <w:r w:rsidR="00ED3EAE" w:rsidRPr="001F235C">
        <w:rPr>
          <w:rStyle w:val="FontStyle15"/>
          <w:sz w:val="28"/>
          <w:szCs w:val="28"/>
        </w:rPr>
        <w:t>требованиями федеральных норм и правил в области использования атомной энергии к содержанию плана мероприятий по защите персонала в случае аварии на исследовательских ядерных установках.</w:t>
      </w:r>
    </w:p>
    <w:p w:rsidR="00C75F75" w:rsidRPr="001F235C" w:rsidRDefault="00C75F75" w:rsidP="00DB4738">
      <w:pPr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rStyle w:val="FontStyle15"/>
          <w:sz w:val="28"/>
          <w:szCs w:val="28"/>
        </w:rPr>
      </w:pPr>
      <w:r w:rsidRPr="001F235C">
        <w:rPr>
          <w:rStyle w:val="FontStyle15"/>
          <w:sz w:val="28"/>
          <w:szCs w:val="28"/>
        </w:rPr>
        <w:t xml:space="preserve">Информация об объявлении состояния «Аварийная обстановка» должна доводиться в соответствии с требованиями пункта </w:t>
      </w:r>
      <w:r w:rsidR="00E31BFB" w:rsidRPr="001F235C">
        <w:rPr>
          <w:rStyle w:val="FontStyle15"/>
          <w:sz w:val="28"/>
          <w:szCs w:val="28"/>
        </w:rPr>
        <w:t xml:space="preserve">13 </w:t>
      </w:r>
      <w:r w:rsidR="00D023B2">
        <w:rPr>
          <w:rStyle w:val="FontStyle15"/>
          <w:sz w:val="28"/>
          <w:szCs w:val="28"/>
        </w:rPr>
        <w:t>настоящего Положения,</w:t>
      </w:r>
      <w:r w:rsidR="00D023B2" w:rsidRPr="00D023B2">
        <w:rPr>
          <w:rStyle w:val="FontStyle15"/>
          <w:sz w:val="28"/>
          <w:szCs w:val="28"/>
        </w:rPr>
        <w:t xml:space="preserve"> </w:t>
      </w:r>
      <w:r w:rsidRPr="001F235C">
        <w:rPr>
          <w:rStyle w:val="FontStyle15"/>
          <w:sz w:val="28"/>
          <w:szCs w:val="28"/>
        </w:rPr>
        <w:t xml:space="preserve">а  при нарушениях в работе ИЯУ категорий </w:t>
      </w:r>
      <w:r w:rsidRPr="001F235C">
        <w:rPr>
          <w:rStyle w:val="FontStyle15"/>
          <w:sz w:val="28"/>
          <w:szCs w:val="28"/>
        </w:rPr>
        <w:lastRenderedPageBreak/>
        <w:t>П01 и выше данная информация дополнительно должна доводиться до органов и организаций</w:t>
      </w:r>
      <w:r w:rsidR="00DB4738" w:rsidRPr="001F235C">
        <w:rPr>
          <w:rStyle w:val="FontStyle15"/>
          <w:sz w:val="28"/>
          <w:szCs w:val="28"/>
        </w:rPr>
        <w:t>,</w:t>
      </w:r>
      <w:r w:rsidRPr="001F235C">
        <w:rPr>
          <w:rStyle w:val="FontStyle15"/>
          <w:sz w:val="28"/>
          <w:szCs w:val="28"/>
        </w:rPr>
        <w:t xml:space="preserve"> подлежащих информированию о таких нарушениях в соответствии с действующими федеральными нормами и правилами в области использования атомной энергии, устанавливающими порядок расследования и учета нарушений в работе ИЯУ. </w:t>
      </w:r>
    </w:p>
    <w:p w:rsidR="00C75F75" w:rsidRPr="001F235C" w:rsidRDefault="00C75F75" w:rsidP="00DB4738">
      <w:pPr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rStyle w:val="FontStyle15"/>
          <w:sz w:val="28"/>
          <w:szCs w:val="28"/>
        </w:rPr>
      </w:pPr>
      <w:r w:rsidRPr="001F235C">
        <w:rPr>
          <w:rStyle w:val="FontStyle15"/>
          <w:sz w:val="28"/>
          <w:szCs w:val="28"/>
        </w:rPr>
        <w:t xml:space="preserve">Доведение информации об объявлении состояний «Аварийная готовность» или «Аварийная обстановка» и о введении в действие плана мероприятий по защите работников (персонала) в случае аварии на ИЯУ должно выполняться с использованием </w:t>
      </w:r>
      <w:r w:rsidR="00DB4738" w:rsidRPr="001F235C">
        <w:rPr>
          <w:rStyle w:val="FontStyle15"/>
          <w:sz w:val="28"/>
          <w:szCs w:val="28"/>
        </w:rPr>
        <w:t xml:space="preserve">средств связи, </w:t>
      </w:r>
      <w:r w:rsidRPr="001F235C">
        <w:rPr>
          <w:rStyle w:val="FontStyle15"/>
          <w:sz w:val="28"/>
          <w:szCs w:val="28"/>
        </w:rPr>
        <w:t>доступных в условиях радиационно опасных ситуаций.</w:t>
      </w:r>
    </w:p>
    <w:p w:rsidR="00C75F75" w:rsidRPr="001F235C" w:rsidRDefault="00C75F75" w:rsidP="00DB4738">
      <w:pPr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rStyle w:val="FontStyle15"/>
          <w:sz w:val="28"/>
          <w:szCs w:val="28"/>
        </w:rPr>
      </w:pPr>
      <w:r w:rsidRPr="001F235C">
        <w:rPr>
          <w:rStyle w:val="FontStyle15"/>
          <w:sz w:val="28"/>
          <w:szCs w:val="28"/>
        </w:rPr>
        <w:t xml:space="preserve">В случае возникновения радиационно опасной ситуации эксплуатирующая организация не реже одного раза в сутки должна информировать Ростехнадзор и его межрегиональные территориальные управления по надзору за ядерной и радиационной безопасностью, орган управления использованием атомной энергии и органы повседневного управления территориальных подсистем единой государственной системы предупреждения и ликвидации чрезвычайных </w:t>
      </w:r>
      <w:r w:rsidRPr="001F235C">
        <w:rPr>
          <w:rStyle w:val="FontStyle15"/>
          <w:sz w:val="28"/>
          <w:szCs w:val="28"/>
        </w:rPr>
        <w:lastRenderedPageBreak/>
        <w:t>ситуаций о радиационной обстановке и принимаемых мерах по обеспечению безопасности.</w:t>
      </w:r>
    </w:p>
    <w:p w:rsidR="00C75F75" w:rsidRPr="001F235C" w:rsidRDefault="00C75F75" w:rsidP="00DB4738">
      <w:pPr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rStyle w:val="FontStyle15"/>
          <w:sz w:val="28"/>
          <w:szCs w:val="28"/>
        </w:rPr>
      </w:pPr>
      <w:r w:rsidRPr="001F235C">
        <w:rPr>
          <w:rStyle w:val="FontStyle15"/>
          <w:sz w:val="28"/>
          <w:szCs w:val="28"/>
        </w:rPr>
        <w:t>Информирование участников аварийного реагирования при радиационно опасной ситуации на ИЯУ должно быть достоверным, своевременным и должно определяться типом аварии</w:t>
      </w:r>
      <w:r w:rsidR="00DB4738" w:rsidRPr="001F235C">
        <w:rPr>
          <w:rStyle w:val="FontStyle15"/>
          <w:sz w:val="28"/>
          <w:szCs w:val="28"/>
        </w:rPr>
        <w:t>,</w:t>
      </w:r>
      <w:r w:rsidRPr="001F235C">
        <w:rPr>
          <w:rStyle w:val="FontStyle15"/>
          <w:sz w:val="28"/>
          <w:szCs w:val="28"/>
        </w:rPr>
        <w:t xml:space="preserve"> как это предусмотрено в рамках действий персонала и должностных лиц эксплуатирующей организации, участвующих в ликвидации последствий аварий, установленных в федеральных нормах и правилах в области использования атомной энергии, содержащих требования к содержанию плана мероприятий по защите персонала в случае аварии на ИЯУ.</w:t>
      </w:r>
    </w:p>
    <w:p w:rsidR="00C75F75" w:rsidRPr="001F235C" w:rsidRDefault="00C75F75" w:rsidP="00DB4738">
      <w:pPr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rStyle w:val="FontStyle15"/>
          <w:sz w:val="28"/>
          <w:szCs w:val="28"/>
        </w:rPr>
      </w:pPr>
      <w:r w:rsidRPr="001F235C">
        <w:rPr>
          <w:rStyle w:val="FontStyle15"/>
          <w:sz w:val="28"/>
          <w:szCs w:val="28"/>
        </w:rPr>
        <w:t>Лица, передающие и принимающие сообщения об объявлении состояний «Аварийная готовность» и/или «Аварийная обстановка», должны регистрировать их с обязательным указанием даты, времени передачи/приема сообщения и лиц, передавших и принявших сообщение.</w:t>
      </w:r>
    </w:p>
    <w:p w:rsidR="00C75F75" w:rsidRPr="001F235C" w:rsidRDefault="00C75F75" w:rsidP="00DB4738">
      <w:pPr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F235C">
        <w:rPr>
          <w:sz w:val="28"/>
          <w:szCs w:val="28"/>
        </w:rPr>
        <w:t>Эксплуатирующие организации должны обеспечивать сохранность и передачу в режиме реального времени параметров, регистрируемых в объеме, предусмотренном проектом ИЯУ объек</w:t>
      </w:r>
      <w:r w:rsidRPr="001F235C">
        <w:rPr>
          <w:sz w:val="28"/>
          <w:szCs w:val="28"/>
        </w:rPr>
        <w:lastRenderedPageBreak/>
        <w:t xml:space="preserve">товыми системами контроля радиационной обстановки в производственных помещениях, на промплощадке, в санитарно-защитной зоне (далее </w:t>
      </w:r>
      <w:r w:rsidR="00DB4738" w:rsidRPr="001F235C">
        <w:rPr>
          <w:sz w:val="28"/>
          <w:szCs w:val="28"/>
        </w:rPr>
        <w:t>–</w:t>
      </w:r>
      <w:r w:rsidRPr="001F235C">
        <w:rPr>
          <w:sz w:val="28"/>
          <w:szCs w:val="28"/>
        </w:rPr>
        <w:t xml:space="preserve"> СЗЗ) (при ее наличии) и за их пределами, а также данных о технологических параметрах </w:t>
      </w:r>
      <w:r w:rsidR="00DB4738" w:rsidRPr="001F235C">
        <w:rPr>
          <w:sz w:val="28"/>
          <w:szCs w:val="28"/>
        </w:rPr>
        <w:t xml:space="preserve">– </w:t>
      </w:r>
      <w:r w:rsidRPr="001F235C">
        <w:rPr>
          <w:sz w:val="28"/>
          <w:szCs w:val="28"/>
        </w:rPr>
        <w:t>в информационные системы функциональной подсистемы контроля</w:t>
      </w:r>
      <w:r w:rsidR="00D023B2" w:rsidRPr="00D023B2">
        <w:rPr>
          <w:sz w:val="28"/>
          <w:szCs w:val="28"/>
        </w:rPr>
        <w:br/>
      </w:r>
      <w:r w:rsidRPr="001F235C">
        <w:rPr>
          <w:sz w:val="28"/>
          <w:szCs w:val="28"/>
        </w:rPr>
        <w:t>за ядерно</w:t>
      </w:r>
      <w:r w:rsidR="00DB4738" w:rsidRPr="001F235C">
        <w:rPr>
          <w:sz w:val="28"/>
          <w:szCs w:val="28"/>
        </w:rPr>
        <w:t>-</w:t>
      </w:r>
      <w:r w:rsidRPr="001F235C">
        <w:rPr>
          <w:sz w:val="28"/>
          <w:szCs w:val="28"/>
        </w:rPr>
        <w:t xml:space="preserve"> и радиационно опасными объектами и функциональных подсистем предупреждения и ликвидации чрезвычайных ситуаций соответствующих органов управления использованием атомной энергии (при их наличии). При этом должны соблюдаться требования к обеспечению информационной безопасности, установленные действующими нормативными правовыми актами Российской Федерации.</w:t>
      </w:r>
    </w:p>
    <w:p w:rsidR="00C75F75" w:rsidRPr="001F235C" w:rsidRDefault="00C75F75" w:rsidP="00DB4738">
      <w:pPr>
        <w:tabs>
          <w:tab w:val="left" w:pos="709"/>
        </w:tabs>
        <w:spacing w:before="120"/>
        <w:jc w:val="center"/>
        <w:rPr>
          <w:rStyle w:val="FontStyle15"/>
          <w:sz w:val="28"/>
          <w:szCs w:val="28"/>
        </w:rPr>
      </w:pPr>
      <w:r w:rsidRPr="001F235C">
        <w:rPr>
          <w:rStyle w:val="FontStyle14"/>
          <w:sz w:val="28"/>
          <w:szCs w:val="28"/>
        </w:rPr>
        <w:t>V. Технические и организационные меры, принимаемые эксплуатирующей организацией для обеспечения аварийного реагирования</w:t>
      </w:r>
    </w:p>
    <w:p w:rsidR="00C75F75" w:rsidRPr="001F235C" w:rsidRDefault="00C75F75" w:rsidP="00C75F75">
      <w:pPr>
        <w:numPr>
          <w:ilvl w:val="0"/>
          <w:numId w:val="9"/>
        </w:numPr>
        <w:tabs>
          <w:tab w:val="left" w:pos="1134"/>
        </w:tabs>
        <w:spacing w:before="120" w:line="360" w:lineRule="auto"/>
        <w:ind w:left="0" w:firstLine="709"/>
        <w:jc w:val="both"/>
        <w:rPr>
          <w:rStyle w:val="FontStyle15"/>
          <w:sz w:val="28"/>
          <w:szCs w:val="28"/>
        </w:rPr>
      </w:pPr>
      <w:r w:rsidRPr="001F235C">
        <w:rPr>
          <w:rStyle w:val="FontStyle15"/>
          <w:sz w:val="28"/>
          <w:szCs w:val="28"/>
        </w:rPr>
        <w:t>Эксплуатирующая организация должна обеспечить выполнение организационных и технических мер по ослаблению и ликвидации последствий радиационно опасных ситуаций, в том числе с привлечением, при необходимости, специализированных организаций.</w:t>
      </w:r>
    </w:p>
    <w:p w:rsidR="00C75F75" w:rsidRPr="001F235C" w:rsidRDefault="00C75F75" w:rsidP="00DB4738">
      <w:pPr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rStyle w:val="FontStyle15"/>
          <w:sz w:val="28"/>
          <w:szCs w:val="28"/>
        </w:rPr>
      </w:pPr>
      <w:r w:rsidRPr="001F235C">
        <w:rPr>
          <w:rStyle w:val="FontStyle15"/>
          <w:sz w:val="28"/>
          <w:szCs w:val="28"/>
        </w:rPr>
        <w:lastRenderedPageBreak/>
        <w:t>Руководством эксплуатирующей организации должна быть образована комиссия по предупреждению и ликвидации чрезвычайных ситуаций, обеспечению пожарной безопасности эксплуатирующей организации (далее – КЧС и ПБ) для выполнения функций координационного органа при осуществлении противоаварийных действий в условиях радиационно опасных ситуаций на ИЯУ.</w:t>
      </w:r>
      <w:r w:rsidRPr="001F235C">
        <w:rPr>
          <w:rStyle w:val="FontStyle15"/>
          <w:sz w:val="28"/>
          <w:szCs w:val="28"/>
        </w:rPr>
        <w:br/>
        <w:t>В состав комиссии должны входить представители из состава руководящего персонала и работников ИЯУ.</w:t>
      </w:r>
    </w:p>
    <w:p w:rsidR="00C75F75" w:rsidRPr="001F235C" w:rsidRDefault="00C75F75" w:rsidP="00DB4738">
      <w:pPr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rStyle w:val="FontStyle15"/>
          <w:sz w:val="28"/>
          <w:szCs w:val="28"/>
        </w:rPr>
      </w:pPr>
      <w:r w:rsidRPr="001F235C">
        <w:rPr>
          <w:rStyle w:val="FontStyle15"/>
          <w:sz w:val="28"/>
          <w:szCs w:val="28"/>
        </w:rPr>
        <w:t xml:space="preserve">Для оказания научно-технической и консультативной поддержки при организации и осуществлении мер по ослаблению и ликвидации последствий радиационно опасных ситуаций в эксплуатирующей организации должна быть создана </w:t>
      </w:r>
      <w:r w:rsidR="00DB4738" w:rsidRPr="001F235C">
        <w:rPr>
          <w:rStyle w:val="FontStyle15"/>
          <w:sz w:val="28"/>
          <w:szCs w:val="28"/>
        </w:rPr>
        <w:t>экспертно-</w:t>
      </w:r>
      <w:r w:rsidRPr="001F235C">
        <w:rPr>
          <w:rStyle w:val="FontStyle15"/>
          <w:sz w:val="28"/>
          <w:szCs w:val="28"/>
        </w:rPr>
        <w:t>аналитическая группа.</w:t>
      </w:r>
    </w:p>
    <w:p w:rsidR="00C75F75" w:rsidRPr="001F235C" w:rsidRDefault="00C75F75" w:rsidP="00DB4738">
      <w:pPr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rStyle w:val="FontStyle15"/>
          <w:sz w:val="28"/>
          <w:szCs w:val="28"/>
        </w:rPr>
      </w:pPr>
      <w:r w:rsidRPr="001F235C">
        <w:rPr>
          <w:rStyle w:val="FontStyle15"/>
          <w:sz w:val="28"/>
          <w:szCs w:val="28"/>
        </w:rPr>
        <w:t xml:space="preserve">В эксплуатирующих организациях, осуществляющих деятельность в области использования атомной энергии только в отношении ИЯУ </w:t>
      </w:r>
      <w:r w:rsidRPr="001F235C">
        <w:rPr>
          <w:rStyle w:val="FontStyle15"/>
          <w:sz w:val="28"/>
          <w:szCs w:val="28"/>
          <w:lang w:val="en-US"/>
        </w:rPr>
        <w:t>III</w:t>
      </w:r>
      <w:r w:rsidRPr="001F235C">
        <w:rPr>
          <w:rStyle w:val="FontStyle15"/>
          <w:sz w:val="28"/>
          <w:szCs w:val="28"/>
        </w:rPr>
        <w:t xml:space="preserve"> и (или) </w:t>
      </w:r>
      <w:r w:rsidRPr="001F235C">
        <w:rPr>
          <w:rStyle w:val="FontStyle15"/>
          <w:sz w:val="28"/>
          <w:szCs w:val="28"/>
          <w:lang w:val="en-US"/>
        </w:rPr>
        <w:t>IV</w:t>
      </w:r>
      <w:r w:rsidRPr="001F235C">
        <w:rPr>
          <w:rStyle w:val="FontStyle15"/>
          <w:sz w:val="28"/>
          <w:szCs w:val="28"/>
        </w:rPr>
        <w:t xml:space="preserve"> категорий по потенциальной радиационной опасности,</w:t>
      </w:r>
      <w:r w:rsidR="00D023B2" w:rsidRPr="00D023B2">
        <w:rPr>
          <w:rStyle w:val="FontStyle15"/>
          <w:sz w:val="28"/>
          <w:szCs w:val="28"/>
        </w:rPr>
        <w:br/>
      </w:r>
      <w:r w:rsidRPr="001F235C">
        <w:rPr>
          <w:rStyle w:val="FontStyle15"/>
          <w:sz w:val="28"/>
          <w:szCs w:val="28"/>
        </w:rPr>
        <w:t>экспертно-аналитическая группа должна обеспечивать выполнение:</w:t>
      </w:r>
    </w:p>
    <w:p w:rsidR="00C75F75" w:rsidRPr="001F235C" w:rsidRDefault="00C75F75" w:rsidP="003E207A">
      <w:pPr>
        <w:tabs>
          <w:tab w:val="left" w:pos="0"/>
        </w:tabs>
        <w:spacing w:line="360" w:lineRule="auto"/>
        <w:ind w:firstLine="709"/>
        <w:jc w:val="both"/>
        <w:rPr>
          <w:rStyle w:val="FontStyle15"/>
          <w:sz w:val="28"/>
          <w:szCs w:val="28"/>
        </w:rPr>
      </w:pPr>
      <w:r w:rsidRPr="001F235C">
        <w:rPr>
          <w:rStyle w:val="FontStyle15"/>
          <w:sz w:val="28"/>
          <w:szCs w:val="28"/>
        </w:rPr>
        <w:t xml:space="preserve">анализа радиационно опасных ситуаций на ИЯУ, идентификацию причин </w:t>
      </w:r>
      <w:r w:rsidRPr="001F235C">
        <w:rPr>
          <w:rStyle w:val="FontStyle15"/>
          <w:sz w:val="28"/>
          <w:szCs w:val="28"/>
        </w:rPr>
        <w:lastRenderedPageBreak/>
        <w:t>их возникновения и прогнозирование возможных путей развития, определение типа аварии;</w:t>
      </w:r>
    </w:p>
    <w:p w:rsidR="00C75F75" w:rsidRPr="001F235C" w:rsidRDefault="00C75F75" w:rsidP="003E207A">
      <w:pPr>
        <w:tabs>
          <w:tab w:val="left" w:pos="1134"/>
        </w:tabs>
        <w:spacing w:line="360" w:lineRule="auto"/>
        <w:ind w:firstLine="709"/>
        <w:jc w:val="both"/>
        <w:rPr>
          <w:rStyle w:val="FontStyle15"/>
          <w:sz w:val="28"/>
          <w:szCs w:val="28"/>
        </w:rPr>
      </w:pPr>
      <w:r w:rsidRPr="001F235C">
        <w:rPr>
          <w:rStyle w:val="FontStyle15"/>
          <w:sz w:val="28"/>
          <w:szCs w:val="28"/>
        </w:rPr>
        <w:t>количественной оценки выхода радиоактивных веществ за пределы физических барьеров на пути распространения радиоактивных веществ</w:t>
      </w:r>
      <w:r w:rsidRPr="001F235C">
        <w:rPr>
          <w:rStyle w:val="FontStyle15"/>
          <w:sz w:val="28"/>
          <w:szCs w:val="28"/>
        </w:rPr>
        <w:br/>
        <w:t>в окружающую среду;</w:t>
      </w:r>
    </w:p>
    <w:p w:rsidR="00C75F75" w:rsidRPr="001F235C" w:rsidRDefault="00C75F75" w:rsidP="003E207A">
      <w:pPr>
        <w:tabs>
          <w:tab w:val="left" w:pos="1134"/>
        </w:tabs>
        <w:spacing w:line="360" w:lineRule="auto"/>
        <w:ind w:firstLine="709"/>
        <w:jc w:val="both"/>
        <w:rPr>
          <w:rStyle w:val="FontStyle15"/>
          <w:sz w:val="28"/>
          <w:szCs w:val="28"/>
        </w:rPr>
      </w:pPr>
      <w:r w:rsidRPr="001F235C">
        <w:rPr>
          <w:rStyle w:val="FontStyle15"/>
          <w:sz w:val="28"/>
          <w:szCs w:val="28"/>
        </w:rPr>
        <w:t>оценки степени повреждения систем и оборудования ИЯУ, а также состояния функций безопасности и физических барьеров ИЯУ;</w:t>
      </w:r>
    </w:p>
    <w:p w:rsidR="00C75F75" w:rsidRPr="001F235C" w:rsidRDefault="00C75F75" w:rsidP="003E207A">
      <w:pPr>
        <w:tabs>
          <w:tab w:val="left" w:pos="1134"/>
        </w:tabs>
        <w:spacing w:line="360" w:lineRule="auto"/>
        <w:ind w:firstLine="709"/>
        <w:jc w:val="both"/>
        <w:rPr>
          <w:rStyle w:val="FontStyle15"/>
          <w:sz w:val="28"/>
          <w:szCs w:val="28"/>
        </w:rPr>
      </w:pPr>
      <w:r w:rsidRPr="001F235C">
        <w:rPr>
          <w:rStyle w:val="FontStyle15"/>
          <w:sz w:val="28"/>
          <w:szCs w:val="28"/>
        </w:rPr>
        <w:t>разработки вариантов возвращения ИЯУ в контролируемое состояние</w:t>
      </w:r>
      <w:r w:rsidRPr="001F235C">
        <w:rPr>
          <w:rStyle w:val="FontStyle15"/>
          <w:sz w:val="28"/>
          <w:szCs w:val="28"/>
        </w:rPr>
        <w:br/>
        <w:t>и мероприятий по ликвидации радиационно опасных ситуаций и их последствий;</w:t>
      </w:r>
    </w:p>
    <w:p w:rsidR="00C75F75" w:rsidRPr="001F235C" w:rsidRDefault="00C75F75" w:rsidP="003E207A">
      <w:pPr>
        <w:pStyle w:val="Style7"/>
        <w:widowControl/>
        <w:spacing w:line="360" w:lineRule="auto"/>
        <w:ind w:firstLine="709"/>
        <w:rPr>
          <w:rStyle w:val="FontStyle15"/>
          <w:sz w:val="28"/>
          <w:szCs w:val="28"/>
        </w:rPr>
      </w:pPr>
      <w:r w:rsidRPr="001F235C">
        <w:rPr>
          <w:rStyle w:val="FontStyle15"/>
          <w:sz w:val="28"/>
          <w:szCs w:val="28"/>
        </w:rPr>
        <w:t>анализа и прогнозирования развития радиационно опасных ситуаций и их последствий на площадке и в помещениях ИЯУ;</w:t>
      </w:r>
    </w:p>
    <w:p w:rsidR="00C75F75" w:rsidRPr="001F235C" w:rsidRDefault="00C75F75" w:rsidP="003E207A">
      <w:pPr>
        <w:pStyle w:val="Style7"/>
        <w:widowControl/>
        <w:spacing w:line="360" w:lineRule="auto"/>
        <w:ind w:firstLine="709"/>
        <w:rPr>
          <w:rStyle w:val="FontStyle15"/>
          <w:sz w:val="28"/>
          <w:szCs w:val="28"/>
        </w:rPr>
      </w:pPr>
      <w:r w:rsidRPr="001F235C">
        <w:rPr>
          <w:rStyle w:val="FontStyle15"/>
          <w:sz w:val="28"/>
          <w:szCs w:val="28"/>
        </w:rPr>
        <w:t>подготовки рекомендаций по мерам защиты работников (персонала);</w:t>
      </w:r>
    </w:p>
    <w:p w:rsidR="00C75F75" w:rsidRPr="001F235C" w:rsidRDefault="00C75F75" w:rsidP="003E207A">
      <w:pPr>
        <w:pStyle w:val="Style7"/>
        <w:widowControl/>
        <w:spacing w:line="360" w:lineRule="auto"/>
        <w:ind w:firstLine="709"/>
        <w:rPr>
          <w:rStyle w:val="FontStyle15"/>
          <w:sz w:val="28"/>
          <w:szCs w:val="28"/>
        </w:rPr>
      </w:pPr>
      <w:r w:rsidRPr="001F235C">
        <w:rPr>
          <w:sz w:val="28"/>
          <w:szCs w:val="28"/>
        </w:rPr>
        <w:t>регистрации исходных данных и результатов проведенного анализа;</w:t>
      </w:r>
    </w:p>
    <w:p w:rsidR="00C75F75" w:rsidRPr="001F235C" w:rsidRDefault="00C75F75" w:rsidP="003E207A">
      <w:pPr>
        <w:pStyle w:val="Style7"/>
        <w:widowControl/>
        <w:spacing w:line="360" w:lineRule="auto"/>
        <w:ind w:firstLine="709"/>
        <w:rPr>
          <w:rStyle w:val="FontStyle15"/>
          <w:sz w:val="28"/>
          <w:szCs w:val="28"/>
        </w:rPr>
      </w:pPr>
      <w:r w:rsidRPr="001F235C">
        <w:rPr>
          <w:rStyle w:val="FontStyle15"/>
          <w:sz w:val="28"/>
          <w:szCs w:val="28"/>
        </w:rPr>
        <w:t>необходимых расчетов и подготовку предложений:</w:t>
      </w:r>
    </w:p>
    <w:p w:rsidR="00C75F75" w:rsidRPr="001F235C" w:rsidRDefault="00C75F75" w:rsidP="003E207A">
      <w:pPr>
        <w:pStyle w:val="Style7"/>
        <w:widowControl/>
        <w:spacing w:line="360" w:lineRule="auto"/>
        <w:ind w:firstLine="709"/>
        <w:rPr>
          <w:rStyle w:val="FontStyle15"/>
          <w:sz w:val="28"/>
          <w:szCs w:val="28"/>
        </w:rPr>
      </w:pPr>
      <w:r w:rsidRPr="001F235C">
        <w:rPr>
          <w:rStyle w:val="FontStyle15"/>
          <w:sz w:val="28"/>
          <w:szCs w:val="28"/>
        </w:rPr>
        <w:t>по замене вышедшего из строя оборудования;</w:t>
      </w:r>
    </w:p>
    <w:p w:rsidR="00C75F75" w:rsidRPr="001F235C" w:rsidRDefault="00C75F75" w:rsidP="003E207A">
      <w:pPr>
        <w:pStyle w:val="Style7"/>
        <w:widowControl/>
        <w:spacing w:line="360" w:lineRule="auto"/>
        <w:ind w:firstLine="709"/>
        <w:rPr>
          <w:rStyle w:val="FontStyle15"/>
          <w:sz w:val="28"/>
          <w:szCs w:val="28"/>
        </w:rPr>
      </w:pPr>
      <w:r w:rsidRPr="001F235C">
        <w:rPr>
          <w:rStyle w:val="FontStyle15"/>
          <w:sz w:val="28"/>
          <w:szCs w:val="28"/>
        </w:rPr>
        <w:t>по сохранению/восстановлению работоспособности систем и элементов,</w:t>
      </w:r>
      <w:r w:rsidR="00AF0CAF" w:rsidRPr="001F235C">
        <w:rPr>
          <w:rStyle w:val="FontStyle15"/>
          <w:sz w:val="28"/>
          <w:szCs w:val="28"/>
        </w:rPr>
        <w:t xml:space="preserve"> </w:t>
      </w:r>
      <w:r w:rsidRPr="001F235C">
        <w:rPr>
          <w:rStyle w:val="FontStyle15"/>
          <w:sz w:val="28"/>
          <w:szCs w:val="28"/>
        </w:rPr>
        <w:lastRenderedPageBreak/>
        <w:t>важных для безопасности ИЯУ, зданий и сооружений ИЯУ;</w:t>
      </w:r>
    </w:p>
    <w:p w:rsidR="00C75F75" w:rsidRPr="001F235C" w:rsidRDefault="00C75F75" w:rsidP="003E207A">
      <w:pPr>
        <w:pStyle w:val="Style7"/>
        <w:widowControl/>
        <w:spacing w:line="360" w:lineRule="auto"/>
        <w:ind w:firstLine="709"/>
        <w:rPr>
          <w:rStyle w:val="FontStyle15"/>
          <w:sz w:val="28"/>
          <w:szCs w:val="28"/>
        </w:rPr>
      </w:pPr>
      <w:r w:rsidRPr="001F235C">
        <w:rPr>
          <w:rStyle w:val="FontStyle15"/>
          <w:sz w:val="28"/>
          <w:szCs w:val="28"/>
        </w:rPr>
        <w:t>подготовки рекомендаций по планированию противоаварийных учений и тренировок на ИЯУ.</w:t>
      </w:r>
    </w:p>
    <w:p w:rsidR="00C75F75" w:rsidRPr="001F235C" w:rsidRDefault="00C75F75" w:rsidP="00AF0CAF">
      <w:pPr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rStyle w:val="FontStyle15"/>
          <w:sz w:val="28"/>
          <w:szCs w:val="28"/>
        </w:rPr>
      </w:pPr>
      <w:r w:rsidRPr="001F235C">
        <w:rPr>
          <w:rStyle w:val="FontStyle15"/>
          <w:sz w:val="28"/>
          <w:szCs w:val="28"/>
        </w:rPr>
        <w:t xml:space="preserve">В эксплуатирующих организациях, осуществляющих деятельность в области использования атомной энергии в отношении ИЯУ </w:t>
      </w:r>
      <w:r w:rsidRPr="001F235C">
        <w:rPr>
          <w:rStyle w:val="FontStyle15"/>
          <w:sz w:val="28"/>
          <w:szCs w:val="28"/>
          <w:lang w:val="en-US"/>
        </w:rPr>
        <w:t>I</w:t>
      </w:r>
      <w:r w:rsidRPr="001F235C">
        <w:rPr>
          <w:rStyle w:val="FontStyle15"/>
          <w:sz w:val="28"/>
          <w:szCs w:val="28"/>
        </w:rPr>
        <w:t xml:space="preserve"> и (или) </w:t>
      </w:r>
      <w:r w:rsidRPr="001F235C">
        <w:rPr>
          <w:rStyle w:val="FontStyle15"/>
          <w:sz w:val="28"/>
          <w:szCs w:val="28"/>
          <w:lang w:val="en-US"/>
        </w:rPr>
        <w:t>II</w:t>
      </w:r>
      <w:r w:rsidRPr="001F235C">
        <w:rPr>
          <w:rStyle w:val="FontStyle15"/>
          <w:sz w:val="28"/>
          <w:szCs w:val="28"/>
        </w:rPr>
        <w:t xml:space="preserve"> категорий по потенциальной радиационной опасности, </w:t>
      </w:r>
      <w:r w:rsidR="00D023B2" w:rsidRPr="00D023B2">
        <w:rPr>
          <w:rStyle w:val="FontStyle15"/>
          <w:sz w:val="28"/>
          <w:szCs w:val="28"/>
        </w:rPr>
        <w:br/>
      </w:r>
      <w:r w:rsidRPr="001F235C">
        <w:rPr>
          <w:rStyle w:val="FontStyle15"/>
          <w:sz w:val="28"/>
          <w:szCs w:val="28"/>
        </w:rPr>
        <w:t xml:space="preserve">экспертно-аналитическая группа в дополнение к задачам, указанным в пункте </w:t>
      </w:r>
      <w:r w:rsidR="00E31BFB" w:rsidRPr="001F235C">
        <w:rPr>
          <w:rStyle w:val="FontStyle15"/>
          <w:sz w:val="28"/>
          <w:szCs w:val="28"/>
        </w:rPr>
        <w:t xml:space="preserve">23 </w:t>
      </w:r>
      <w:r w:rsidRPr="001F235C">
        <w:rPr>
          <w:rStyle w:val="FontStyle15"/>
          <w:sz w:val="28"/>
          <w:szCs w:val="28"/>
        </w:rPr>
        <w:t>настоящего Положения, должна обеспечивать выполнение:</w:t>
      </w:r>
    </w:p>
    <w:p w:rsidR="00C75F75" w:rsidRPr="001F235C" w:rsidRDefault="00C75F75" w:rsidP="003E207A">
      <w:pPr>
        <w:pStyle w:val="Style7"/>
        <w:widowControl/>
        <w:spacing w:line="360" w:lineRule="auto"/>
        <w:ind w:firstLine="709"/>
        <w:rPr>
          <w:rStyle w:val="FontStyle15"/>
          <w:sz w:val="28"/>
          <w:szCs w:val="28"/>
        </w:rPr>
      </w:pPr>
      <w:r w:rsidRPr="001F235C">
        <w:rPr>
          <w:rStyle w:val="FontStyle15"/>
          <w:sz w:val="28"/>
          <w:szCs w:val="28"/>
        </w:rPr>
        <w:t>анализа и прогнозирования последствий радиационно опасных ситуаций для населения и окружающей среды;</w:t>
      </w:r>
    </w:p>
    <w:p w:rsidR="00C75F75" w:rsidRPr="001F235C" w:rsidRDefault="00C75F75" w:rsidP="003E207A">
      <w:pPr>
        <w:pStyle w:val="Style7"/>
        <w:widowControl/>
        <w:spacing w:line="360" w:lineRule="auto"/>
        <w:ind w:firstLine="709"/>
        <w:rPr>
          <w:rStyle w:val="FontStyle15"/>
          <w:sz w:val="28"/>
          <w:szCs w:val="28"/>
        </w:rPr>
      </w:pPr>
      <w:r w:rsidRPr="001F235C">
        <w:rPr>
          <w:rStyle w:val="FontStyle15"/>
          <w:sz w:val="28"/>
          <w:szCs w:val="28"/>
        </w:rPr>
        <w:t>подготовки предложений по мерам защиты населения с учетом состояния ИЯУ, прогнозируемых последствий радиационно опасных ситуаций и результатов мониторинга окружающей среды.</w:t>
      </w:r>
    </w:p>
    <w:p w:rsidR="00C75F75" w:rsidRPr="001F235C" w:rsidRDefault="00C75F75" w:rsidP="00AF0CAF">
      <w:pPr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rStyle w:val="FontStyle15"/>
          <w:sz w:val="28"/>
          <w:szCs w:val="28"/>
        </w:rPr>
      </w:pPr>
      <w:r w:rsidRPr="001F235C">
        <w:rPr>
          <w:rStyle w:val="FontStyle15"/>
          <w:sz w:val="28"/>
          <w:szCs w:val="28"/>
        </w:rPr>
        <w:t xml:space="preserve">Для обеспечения постоянной готовности экспертно-аналитической группы к выполнению своих функций у каждого члена </w:t>
      </w:r>
      <w:r w:rsidR="00D023B2" w:rsidRPr="00D023B2">
        <w:rPr>
          <w:rStyle w:val="FontStyle15"/>
          <w:sz w:val="28"/>
          <w:szCs w:val="28"/>
        </w:rPr>
        <w:br/>
      </w:r>
      <w:r w:rsidRPr="001F235C">
        <w:rPr>
          <w:rStyle w:val="FontStyle15"/>
          <w:sz w:val="28"/>
          <w:szCs w:val="28"/>
        </w:rPr>
        <w:t>экспертно-аналитической группы должен быть дублер.</w:t>
      </w:r>
    </w:p>
    <w:p w:rsidR="00C75F75" w:rsidRPr="001F235C" w:rsidRDefault="00C75F75" w:rsidP="00AF0CAF">
      <w:pPr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rStyle w:val="FontStyle15"/>
          <w:sz w:val="28"/>
          <w:szCs w:val="28"/>
        </w:rPr>
      </w:pPr>
      <w:r w:rsidRPr="001F235C">
        <w:rPr>
          <w:rStyle w:val="FontStyle15"/>
          <w:sz w:val="28"/>
          <w:szCs w:val="28"/>
        </w:rPr>
        <w:lastRenderedPageBreak/>
        <w:t>Эксплуатирующая организация должна обеспечивать создание и функционирование центра технической поддержки (аварийного центра)</w:t>
      </w:r>
      <w:r w:rsidRPr="001F235C">
        <w:rPr>
          <w:rStyle w:val="FontStyle15"/>
          <w:sz w:val="28"/>
          <w:szCs w:val="28"/>
        </w:rPr>
        <w:br/>
        <w:t xml:space="preserve">(далее </w:t>
      </w:r>
      <w:r w:rsidR="00AF0CAF" w:rsidRPr="001F235C">
        <w:rPr>
          <w:rStyle w:val="FontStyle15"/>
          <w:sz w:val="28"/>
          <w:szCs w:val="28"/>
        </w:rPr>
        <w:t>–</w:t>
      </w:r>
      <w:r w:rsidRPr="001F235C">
        <w:rPr>
          <w:rStyle w:val="FontStyle15"/>
          <w:sz w:val="28"/>
          <w:szCs w:val="28"/>
        </w:rPr>
        <w:t xml:space="preserve"> ЦТП (АЦ)</w:t>
      </w:r>
      <w:r w:rsidR="00AF0CAF" w:rsidRPr="001F235C">
        <w:rPr>
          <w:rStyle w:val="FontStyle15"/>
          <w:sz w:val="28"/>
          <w:szCs w:val="28"/>
        </w:rPr>
        <w:t>)</w:t>
      </w:r>
      <w:r w:rsidRPr="001F235C">
        <w:rPr>
          <w:rStyle w:val="FontStyle15"/>
          <w:sz w:val="28"/>
          <w:szCs w:val="28"/>
        </w:rPr>
        <w:t xml:space="preserve">, служащего местом сбора и работы </w:t>
      </w:r>
      <w:r w:rsidR="00D023B2" w:rsidRPr="00D023B2">
        <w:rPr>
          <w:rStyle w:val="FontStyle15"/>
          <w:sz w:val="28"/>
          <w:szCs w:val="28"/>
        </w:rPr>
        <w:br/>
      </w:r>
      <w:r w:rsidRPr="001F235C">
        <w:rPr>
          <w:rStyle w:val="FontStyle15"/>
          <w:sz w:val="28"/>
          <w:szCs w:val="28"/>
        </w:rPr>
        <w:t xml:space="preserve">экспертно-аналитической группы. В эксплуатирующих организациях, осуществляющих деятельность в области использования атомной энергии в отношении ИЯУ </w:t>
      </w:r>
      <w:r w:rsidRPr="001F235C">
        <w:rPr>
          <w:rStyle w:val="FontStyle15"/>
          <w:sz w:val="28"/>
          <w:szCs w:val="28"/>
          <w:lang w:val="en-US"/>
        </w:rPr>
        <w:t>I</w:t>
      </w:r>
      <w:r w:rsidRPr="001F235C">
        <w:rPr>
          <w:rStyle w:val="FontStyle15"/>
          <w:sz w:val="28"/>
          <w:szCs w:val="28"/>
        </w:rPr>
        <w:t xml:space="preserve"> и (или) </w:t>
      </w:r>
      <w:r w:rsidRPr="001F235C">
        <w:rPr>
          <w:rStyle w:val="FontStyle15"/>
          <w:sz w:val="28"/>
          <w:szCs w:val="28"/>
          <w:lang w:val="en-US"/>
        </w:rPr>
        <w:t>II</w:t>
      </w:r>
      <w:r w:rsidRPr="001F235C">
        <w:rPr>
          <w:rStyle w:val="FontStyle15"/>
          <w:sz w:val="28"/>
          <w:szCs w:val="28"/>
        </w:rPr>
        <w:t xml:space="preserve"> категорий по потенциальной радиационной опасности, не допускается создание ЦТП (АЦ) на базе основного или резервного пунктов управления ИЯУ.</w:t>
      </w:r>
    </w:p>
    <w:p w:rsidR="00C75F75" w:rsidRPr="001F235C" w:rsidRDefault="00C75F75" w:rsidP="00AF0CAF">
      <w:pPr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rStyle w:val="FontStyle15"/>
          <w:sz w:val="28"/>
          <w:szCs w:val="28"/>
        </w:rPr>
      </w:pPr>
      <w:r w:rsidRPr="001F235C">
        <w:rPr>
          <w:rStyle w:val="FontStyle15"/>
          <w:sz w:val="28"/>
          <w:szCs w:val="28"/>
        </w:rPr>
        <w:t xml:space="preserve">Функциональные возможности ЦТП (АЦ), создаваемых в эксплуатирующих организациях, осуществляющих деятельность в области использования атомной энергии в отношении ИЯУ </w:t>
      </w:r>
      <w:r w:rsidRPr="001F235C">
        <w:rPr>
          <w:rStyle w:val="FontStyle15"/>
          <w:sz w:val="28"/>
          <w:szCs w:val="28"/>
          <w:lang w:val="en-US"/>
        </w:rPr>
        <w:t>I</w:t>
      </w:r>
      <w:r w:rsidRPr="001F235C">
        <w:rPr>
          <w:rStyle w:val="FontStyle15"/>
          <w:sz w:val="28"/>
          <w:szCs w:val="28"/>
        </w:rPr>
        <w:t xml:space="preserve"> и (или) </w:t>
      </w:r>
      <w:r w:rsidRPr="001F235C">
        <w:rPr>
          <w:rStyle w:val="FontStyle15"/>
          <w:sz w:val="28"/>
          <w:szCs w:val="28"/>
          <w:lang w:val="en-US"/>
        </w:rPr>
        <w:t>II</w:t>
      </w:r>
      <w:r w:rsidRPr="001F235C">
        <w:rPr>
          <w:rStyle w:val="FontStyle15"/>
          <w:sz w:val="28"/>
          <w:szCs w:val="28"/>
        </w:rPr>
        <w:t xml:space="preserve"> категорий по потенциальной радиационной опасности, должны включать сбор, отображение, обработку, регистрацию и хранение (в течение времени, достаточного для принятия решения о возобновлении работ на ИЯУ) в ЦТП (АЦ) информации:</w:t>
      </w:r>
    </w:p>
    <w:p w:rsidR="00C75F75" w:rsidRPr="001F235C" w:rsidRDefault="00C75F75" w:rsidP="003E207A">
      <w:pPr>
        <w:tabs>
          <w:tab w:val="left" w:pos="709"/>
        </w:tabs>
        <w:spacing w:line="360" w:lineRule="auto"/>
        <w:jc w:val="both"/>
        <w:rPr>
          <w:rStyle w:val="FontStyle15"/>
          <w:sz w:val="28"/>
          <w:szCs w:val="28"/>
        </w:rPr>
      </w:pPr>
      <w:r w:rsidRPr="001F235C">
        <w:rPr>
          <w:rStyle w:val="FontStyle15"/>
          <w:sz w:val="28"/>
          <w:szCs w:val="28"/>
        </w:rPr>
        <w:tab/>
        <w:t>о технологических параметрах ИЯУ, необходимых для определения со</w:t>
      </w:r>
      <w:r w:rsidRPr="001F235C">
        <w:rPr>
          <w:rStyle w:val="FontStyle15"/>
          <w:sz w:val="28"/>
          <w:szCs w:val="28"/>
        </w:rPr>
        <w:lastRenderedPageBreak/>
        <w:t>стояния безопасности ИЯУ (перечень параметров должен определяться лицами из экспертно-аналитической группы при участии лиц, ответственных за безопасную эксплуатацию ИЯУ);</w:t>
      </w:r>
    </w:p>
    <w:p w:rsidR="00C75F75" w:rsidRPr="001F235C" w:rsidRDefault="00C75F75" w:rsidP="003E207A">
      <w:pPr>
        <w:tabs>
          <w:tab w:val="left" w:pos="709"/>
        </w:tabs>
        <w:spacing w:line="360" w:lineRule="auto"/>
        <w:jc w:val="both"/>
        <w:rPr>
          <w:rStyle w:val="FontStyle15"/>
          <w:sz w:val="28"/>
          <w:szCs w:val="28"/>
        </w:rPr>
      </w:pPr>
      <w:r w:rsidRPr="001F235C">
        <w:rPr>
          <w:rStyle w:val="FontStyle15"/>
          <w:sz w:val="28"/>
          <w:szCs w:val="28"/>
        </w:rPr>
        <w:tab/>
        <w:t xml:space="preserve">о </w:t>
      </w:r>
      <w:r w:rsidR="00A6329A" w:rsidRPr="001F235C">
        <w:rPr>
          <w:rStyle w:val="FontStyle15"/>
          <w:sz w:val="28"/>
          <w:szCs w:val="28"/>
        </w:rPr>
        <w:t>параметрах радиационной обстановки</w:t>
      </w:r>
      <w:r w:rsidRPr="001F235C">
        <w:rPr>
          <w:rStyle w:val="FontStyle15"/>
          <w:sz w:val="28"/>
          <w:szCs w:val="28"/>
        </w:rPr>
        <w:t xml:space="preserve"> в помещениях ИЯУ, на площадке ИЯУ, в СЗЗ и за ее пределами, получаемых по измерительным каналам систем автоматизированного радиационного контроля и по результатам радиационной разведки, а также об активности технологических сред, </w:t>
      </w:r>
      <w:r w:rsidR="00A6329A" w:rsidRPr="001F235C">
        <w:rPr>
          <w:rStyle w:val="FontStyle15"/>
          <w:sz w:val="28"/>
          <w:szCs w:val="28"/>
        </w:rPr>
        <w:t>получаемой</w:t>
      </w:r>
      <w:r w:rsidRPr="001F235C">
        <w:rPr>
          <w:rStyle w:val="FontStyle15"/>
          <w:sz w:val="28"/>
          <w:szCs w:val="28"/>
        </w:rPr>
        <w:t xml:space="preserve"> по измерительным каналам систем автоматизированного радиационного контроля;</w:t>
      </w:r>
    </w:p>
    <w:p w:rsidR="00C75F75" w:rsidRPr="001F235C" w:rsidRDefault="00C75F75" w:rsidP="004C614C">
      <w:pPr>
        <w:tabs>
          <w:tab w:val="left" w:pos="709"/>
        </w:tabs>
        <w:spacing w:line="360" w:lineRule="auto"/>
        <w:jc w:val="both"/>
        <w:rPr>
          <w:rStyle w:val="FontStyle15"/>
          <w:sz w:val="28"/>
          <w:szCs w:val="28"/>
        </w:rPr>
      </w:pPr>
      <w:r w:rsidRPr="001F235C">
        <w:rPr>
          <w:rStyle w:val="FontStyle15"/>
          <w:sz w:val="28"/>
          <w:szCs w:val="28"/>
        </w:rPr>
        <w:tab/>
      </w:r>
      <w:r w:rsidR="00AF0CAF" w:rsidRPr="001F235C">
        <w:rPr>
          <w:rStyle w:val="FontStyle15"/>
          <w:sz w:val="28"/>
          <w:szCs w:val="28"/>
        </w:rPr>
        <w:t xml:space="preserve">о </w:t>
      </w:r>
      <w:r w:rsidRPr="001F235C">
        <w:rPr>
          <w:rStyle w:val="FontStyle15"/>
          <w:sz w:val="28"/>
          <w:szCs w:val="28"/>
        </w:rPr>
        <w:t>метеорологической обстановке на площадке ИЯУ и в районе размещения ИЯУ.</w:t>
      </w:r>
    </w:p>
    <w:p w:rsidR="00C75F75" w:rsidRPr="001F235C" w:rsidRDefault="00C75F75" w:rsidP="00AF0CAF">
      <w:pPr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rStyle w:val="FontStyle15"/>
          <w:sz w:val="28"/>
          <w:szCs w:val="28"/>
        </w:rPr>
      </w:pPr>
      <w:r w:rsidRPr="001F235C">
        <w:rPr>
          <w:rStyle w:val="FontStyle15"/>
          <w:sz w:val="28"/>
          <w:szCs w:val="28"/>
        </w:rPr>
        <w:t xml:space="preserve">ЦТП (АЦ), создаваемые в эксплуатирующих организациях, осуществляющих деятельность в области использования атомной энергии в отношении ИЯУ </w:t>
      </w:r>
      <w:r w:rsidRPr="001F235C">
        <w:rPr>
          <w:rStyle w:val="FontStyle15"/>
          <w:sz w:val="28"/>
          <w:szCs w:val="28"/>
          <w:lang w:val="en-US"/>
        </w:rPr>
        <w:t>I</w:t>
      </w:r>
      <w:r w:rsidRPr="001F235C">
        <w:rPr>
          <w:rStyle w:val="FontStyle15"/>
          <w:sz w:val="28"/>
          <w:szCs w:val="28"/>
        </w:rPr>
        <w:t xml:space="preserve"> и (или) </w:t>
      </w:r>
      <w:r w:rsidRPr="001F235C">
        <w:rPr>
          <w:rStyle w:val="FontStyle15"/>
          <w:sz w:val="28"/>
          <w:szCs w:val="28"/>
          <w:lang w:val="en-US"/>
        </w:rPr>
        <w:t>II</w:t>
      </w:r>
      <w:r w:rsidRPr="001F235C">
        <w:rPr>
          <w:rStyle w:val="FontStyle15"/>
          <w:sz w:val="28"/>
          <w:szCs w:val="28"/>
        </w:rPr>
        <w:t xml:space="preserve"> категорий по потенциальной радиационной опасности, должны обеспечивать:</w:t>
      </w:r>
    </w:p>
    <w:p w:rsidR="00C75F75" w:rsidRPr="001F235C" w:rsidRDefault="00C75F75" w:rsidP="003E207A">
      <w:pPr>
        <w:tabs>
          <w:tab w:val="left" w:pos="426"/>
        </w:tabs>
        <w:spacing w:line="360" w:lineRule="auto"/>
        <w:ind w:firstLine="709"/>
        <w:jc w:val="both"/>
        <w:rPr>
          <w:rStyle w:val="FontStyle15"/>
          <w:sz w:val="28"/>
          <w:szCs w:val="28"/>
        </w:rPr>
      </w:pPr>
      <w:r w:rsidRPr="001F235C">
        <w:rPr>
          <w:rStyle w:val="FontStyle15"/>
          <w:sz w:val="28"/>
          <w:szCs w:val="28"/>
        </w:rPr>
        <w:t>информационное взаимодействие между участниками аварийного реагирования;</w:t>
      </w:r>
    </w:p>
    <w:p w:rsidR="00C75F75" w:rsidRPr="001F235C" w:rsidRDefault="00C75F75" w:rsidP="003E207A">
      <w:pPr>
        <w:tabs>
          <w:tab w:val="left" w:pos="426"/>
        </w:tabs>
        <w:spacing w:line="360" w:lineRule="auto"/>
        <w:ind w:firstLine="709"/>
        <w:jc w:val="both"/>
        <w:rPr>
          <w:rStyle w:val="FontStyle15"/>
          <w:sz w:val="28"/>
          <w:szCs w:val="28"/>
        </w:rPr>
      </w:pPr>
      <w:r w:rsidRPr="001F235C">
        <w:rPr>
          <w:rStyle w:val="FontStyle15"/>
          <w:sz w:val="28"/>
          <w:szCs w:val="28"/>
        </w:rPr>
        <w:lastRenderedPageBreak/>
        <w:t>функционирование единого для всех участников аварийного реагирования информационного пространства, где в режиме реального времени обеспечивается предоставление данных о состоянии этих ИЯУ, о радиационной обстановке в помещениях этих ИЯУ, а также о радиационной и метеорологической обстановке на их площадке, СЗЗ и за их пределами.</w:t>
      </w:r>
      <w:r w:rsidRPr="001F235C">
        <w:rPr>
          <w:rStyle w:val="FontStyle15"/>
          <w:sz w:val="28"/>
          <w:szCs w:val="28"/>
        </w:rPr>
        <w:tab/>
      </w:r>
    </w:p>
    <w:p w:rsidR="00C75F75" w:rsidRPr="001F235C" w:rsidRDefault="00C75F75" w:rsidP="00AF0CAF">
      <w:pPr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rStyle w:val="FontStyle15"/>
          <w:sz w:val="28"/>
          <w:szCs w:val="28"/>
        </w:rPr>
      </w:pPr>
      <w:r w:rsidRPr="001F235C">
        <w:rPr>
          <w:rStyle w:val="FontStyle15"/>
          <w:sz w:val="28"/>
          <w:szCs w:val="28"/>
        </w:rPr>
        <w:t>Эксплуатирующая организация ИЯУ I и II категорий по потенциальной радиационной опасности должна обеспечить:</w:t>
      </w:r>
    </w:p>
    <w:p w:rsidR="00C75F75" w:rsidRPr="001F235C" w:rsidRDefault="00C75F75" w:rsidP="003E207A">
      <w:pPr>
        <w:tabs>
          <w:tab w:val="left" w:pos="1134"/>
        </w:tabs>
        <w:spacing w:line="360" w:lineRule="auto"/>
        <w:ind w:firstLine="709"/>
        <w:jc w:val="both"/>
        <w:rPr>
          <w:rStyle w:val="FontStyle15"/>
          <w:sz w:val="28"/>
          <w:szCs w:val="28"/>
        </w:rPr>
      </w:pPr>
      <w:r w:rsidRPr="001F235C">
        <w:rPr>
          <w:rStyle w:val="FontStyle15"/>
          <w:sz w:val="28"/>
          <w:szCs w:val="28"/>
        </w:rPr>
        <w:t>живучесть и обитаемость ЦТП (АЦ) во всех режимах нормальной эксплуатации, а также при нарушениях нормальной эксплуатации, включая проектные и запроектные аварии;</w:t>
      </w:r>
    </w:p>
    <w:p w:rsidR="00C75F75" w:rsidRPr="001F235C" w:rsidRDefault="00C75F75" w:rsidP="003E207A">
      <w:pPr>
        <w:tabs>
          <w:tab w:val="left" w:pos="1134"/>
        </w:tabs>
        <w:spacing w:line="360" w:lineRule="auto"/>
        <w:ind w:firstLine="709"/>
        <w:jc w:val="both"/>
        <w:rPr>
          <w:rStyle w:val="FontStyle15"/>
          <w:sz w:val="28"/>
          <w:szCs w:val="28"/>
        </w:rPr>
      </w:pPr>
      <w:r w:rsidRPr="001F235C">
        <w:rPr>
          <w:rStyle w:val="FontStyle15"/>
          <w:sz w:val="28"/>
          <w:szCs w:val="28"/>
        </w:rPr>
        <w:t>наличие и функционирование в ЦТП (АЦ) средств связи с основными и резервными (при их наличии) пунктами управления ИЯУ, а также с участниками аварийного реагирования;</w:t>
      </w:r>
    </w:p>
    <w:p w:rsidR="00C75F75" w:rsidRPr="001F235C" w:rsidRDefault="00C75F75" w:rsidP="003E207A">
      <w:pPr>
        <w:tabs>
          <w:tab w:val="left" w:pos="709"/>
        </w:tabs>
        <w:spacing w:line="360" w:lineRule="auto"/>
        <w:ind w:firstLine="709"/>
        <w:jc w:val="both"/>
        <w:rPr>
          <w:rStyle w:val="FontStyle15"/>
          <w:sz w:val="28"/>
          <w:szCs w:val="28"/>
        </w:rPr>
      </w:pPr>
      <w:r w:rsidRPr="001F235C">
        <w:rPr>
          <w:rStyle w:val="FontStyle15"/>
          <w:sz w:val="28"/>
          <w:szCs w:val="28"/>
        </w:rPr>
        <w:t>наличие программно-технических комплексов и автоматизированных рабочих мест для работы участников аварийного реагирования,</w:t>
      </w:r>
      <w:r w:rsidRPr="001F235C">
        <w:rPr>
          <w:rStyle w:val="FontStyle15"/>
          <w:sz w:val="28"/>
          <w:szCs w:val="28"/>
        </w:rPr>
        <w:br/>
        <w:t xml:space="preserve">дежурно-диспетчерской службы эксплуатирующей организации, КЧС и ПБ, а </w:t>
      </w:r>
      <w:r w:rsidRPr="001F235C">
        <w:rPr>
          <w:rStyle w:val="FontStyle15"/>
          <w:sz w:val="28"/>
          <w:szCs w:val="28"/>
        </w:rPr>
        <w:lastRenderedPageBreak/>
        <w:t>также членов экспертно-аналитической группы;</w:t>
      </w:r>
    </w:p>
    <w:p w:rsidR="00C75F75" w:rsidRPr="001F235C" w:rsidRDefault="00C75F75" w:rsidP="003E207A">
      <w:pPr>
        <w:tabs>
          <w:tab w:val="left" w:pos="1134"/>
        </w:tabs>
        <w:spacing w:line="360" w:lineRule="auto"/>
        <w:ind w:firstLine="709"/>
        <w:jc w:val="both"/>
        <w:rPr>
          <w:rStyle w:val="FontStyle15"/>
          <w:sz w:val="28"/>
          <w:szCs w:val="28"/>
        </w:rPr>
      </w:pPr>
      <w:r w:rsidRPr="001F235C">
        <w:rPr>
          <w:rStyle w:val="FontStyle15"/>
          <w:sz w:val="28"/>
          <w:szCs w:val="28"/>
        </w:rPr>
        <w:t>наличие актуальной проектной и эксплуатационной документации и оперативный доступ к ней членов КЧС и ПБ и экспертно-аналитической группы;</w:t>
      </w:r>
    </w:p>
    <w:p w:rsidR="00C75F75" w:rsidRPr="001F235C" w:rsidRDefault="00C75F75" w:rsidP="003E207A">
      <w:pPr>
        <w:tabs>
          <w:tab w:val="left" w:pos="1134"/>
        </w:tabs>
        <w:spacing w:line="360" w:lineRule="auto"/>
        <w:ind w:firstLine="709"/>
        <w:jc w:val="both"/>
        <w:rPr>
          <w:rStyle w:val="FontStyle15"/>
          <w:sz w:val="28"/>
          <w:szCs w:val="28"/>
        </w:rPr>
      </w:pPr>
      <w:r w:rsidRPr="001F235C">
        <w:rPr>
          <w:rStyle w:val="FontStyle15"/>
          <w:sz w:val="28"/>
          <w:szCs w:val="28"/>
        </w:rPr>
        <w:t>наличие средств аварийного электроснабжения ЦТП (АЦ).</w:t>
      </w:r>
    </w:p>
    <w:p w:rsidR="00C75F75" w:rsidRPr="001F235C" w:rsidRDefault="00C75F75" w:rsidP="003E207A">
      <w:pPr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rStyle w:val="FontStyle15"/>
          <w:sz w:val="28"/>
          <w:szCs w:val="28"/>
        </w:rPr>
      </w:pPr>
      <w:r w:rsidRPr="001F235C">
        <w:rPr>
          <w:rStyle w:val="FontStyle15"/>
          <w:sz w:val="28"/>
          <w:szCs w:val="28"/>
        </w:rPr>
        <w:t xml:space="preserve">Техническое оснащение, а также организация работы ЦТП (АЦ), создаваемых в эксплуатирующих организациях, осуществляющих деятельность в области использования атомной энергии только в отношении ИЯУ </w:t>
      </w:r>
      <w:r w:rsidRPr="001F235C">
        <w:rPr>
          <w:rStyle w:val="FontStyle15"/>
          <w:sz w:val="28"/>
          <w:szCs w:val="28"/>
          <w:lang w:val="en-US"/>
        </w:rPr>
        <w:t>III</w:t>
      </w:r>
      <w:r w:rsidRPr="001F235C">
        <w:rPr>
          <w:rStyle w:val="FontStyle15"/>
          <w:sz w:val="28"/>
          <w:szCs w:val="28"/>
        </w:rPr>
        <w:t xml:space="preserve"> и (или) </w:t>
      </w:r>
      <w:r w:rsidRPr="001F235C">
        <w:rPr>
          <w:rStyle w:val="FontStyle15"/>
          <w:sz w:val="28"/>
          <w:szCs w:val="28"/>
          <w:lang w:val="en-US"/>
        </w:rPr>
        <w:t>IV</w:t>
      </w:r>
      <w:r w:rsidRPr="001F235C">
        <w:rPr>
          <w:rStyle w:val="FontStyle15"/>
          <w:sz w:val="28"/>
          <w:szCs w:val="28"/>
        </w:rPr>
        <w:t xml:space="preserve"> категорий по потенциальной радиационной опасности, должны быть достаточными для выполнения экспертно-аналитической группой задач, указанных в</w:t>
      </w:r>
      <w:r w:rsidR="00D023B2" w:rsidRPr="00D023B2">
        <w:rPr>
          <w:rStyle w:val="FontStyle15"/>
          <w:sz w:val="28"/>
          <w:szCs w:val="28"/>
        </w:rPr>
        <w:t xml:space="preserve"> </w:t>
      </w:r>
      <w:r w:rsidRPr="001F235C">
        <w:rPr>
          <w:rStyle w:val="FontStyle15"/>
          <w:sz w:val="28"/>
          <w:szCs w:val="28"/>
        </w:rPr>
        <w:t xml:space="preserve">пункте </w:t>
      </w:r>
      <w:r w:rsidR="00E31BFB" w:rsidRPr="001F235C">
        <w:rPr>
          <w:rStyle w:val="FontStyle15"/>
          <w:sz w:val="28"/>
          <w:szCs w:val="28"/>
        </w:rPr>
        <w:t xml:space="preserve">23 </w:t>
      </w:r>
      <w:r w:rsidRPr="001F235C">
        <w:rPr>
          <w:rStyle w:val="FontStyle15"/>
          <w:sz w:val="28"/>
          <w:szCs w:val="28"/>
        </w:rPr>
        <w:t>настоящего Положения.</w:t>
      </w:r>
    </w:p>
    <w:p w:rsidR="00C75F75" w:rsidRPr="001F235C" w:rsidRDefault="00C75F75" w:rsidP="003E207A">
      <w:pPr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rStyle w:val="FontStyle15"/>
          <w:sz w:val="28"/>
          <w:szCs w:val="28"/>
        </w:rPr>
      </w:pPr>
      <w:r w:rsidRPr="001F235C">
        <w:rPr>
          <w:rStyle w:val="FontStyle15"/>
          <w:sz w:val="28"/>
          <w:szCs w:val="28"/>
        </w:rPr>
        <w:t>Эксплуатирующая организация должна обеспечивать техническое обслуживание и ремонт систем и оборудования ЦТП (АЦ).</w:t>
      </w:r>
    </w:p>
    <w:p w:rsidR="00C75F75" w:rsidRPr="001F235C" w:rsidRDefault="00C75F75" w:rsidP="003E207A">
      <w:pPr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rStyle w:val="FontStyle15"/>
          <w:sz w:val="28"/>
          <w:szCs w:val="28"/>
        </w:rPr>
      </w:pPr>
      <w:r w:rsidRPr="001F235C">
        <w:rPr>
          <w:rStyle w:val="FontStyle15"/>
          <w:sz w:val="28"/>
          <w:szCs w:val="28"/>
        </w:rPr>
        <w:t xml:space="preserve">На момент завоза ядерного топлива на ИЯУ материальные и технические средства, необходимые для обеспечения функционирования ЦТП (АЦ), должны </w:t>
      </w:r>
      <w:r w:rsidR="003E207A" w:rsidRPr="001F235C">
        <w:rPr>
          <w:rStyle w:val="FontStyle15"/>
          <w:sz w:val="28"/>
          <w:szCs w:val="28"/>
        </w:rPr>
        <w:t>быть полностью укомплектованы</w:t>
      </w:r>
      <w:r w:rsidRPr="001F235C">
        <w:rPr>
          <w:rStyle w:val="FontStyle15"/>
          <w:sz w:val="28"/>
          <w:szCs w:val="28"/>
        </w:rPr>
        <w:t xml:space="preserve"> и быть постоянно в состоянии готовности к при</w:t>
      </w:r>
      <w:r w:rsidRPr="001F235C">
        <w:rPr>
          <w:rStyle w:val="FontStyle15"/>
          <w:sz w:val="28"/>
          <w:szCs w:val="28"/>
        </w:rPr>
        <w:lastRenderedPageBreak/>
        <w:t>менению. Использование этих средств допускается только при осуществлении аварийного реагирования и при проведении противоаварийных учений и тренировок.</w:t>
      </w:r>
    </w:p>
    <w:p w:rsidR="00C75F75" w:rsidRPr="001F235C" w:rsidRDefault="00C75F75" w:rsidP="003E207A">
      <w:pPr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rStyle w:val="FontStyle15"/>
          <w:sz w:val="28"/>
          <w:szCs w:val="28"/>
        </w:rPr>
      </w:pPr>
      <w:r w:rsidRPr="001F235C">
        <w:rPr>
          <w:rStyle w:val="FontStyle15"/>
          <w:sz w:val="28"/>
          <w:szCs w:val="28"/>
        </w:rPr>
        <w:t>Должен выполняться следующий порядок определения типа аварии</w:t>
      </w:r>
      <w:r w:rsidRPr="001F235C">
        <w:rPr>
          <w:rStyle w:val="FontStyle15"/>
          <w:sz w:val="28"/>
          <w:szCs w:val="28"/>
        </w:rPr>
        <w:br/>
        <w:t>и доведения информации о типе аварии до участников аварийного реагирования:</w:t>
      </w:r>
    </w:p>
    <w:p w:rsidR="00C75F75" w:rsidRPr="001F235C" w:rsidRDefault="00C75F75" w:rsidP="003E207A">
      <w:pPr>
        <w:tabs>
          <w:tab w:val="left" w:pos="1134"/>
        </w:tabs>
        <w:spacing w:line="360" w:lineRule="auto"/>
        <w:ind w:firstLine="709"/>
        <w:jc w:val="both"/>
        <w:rPr>
          <w:rStyle w:val="FontStyle15"/>
          <w:sz w:val="28"/>
          <w:szCs w:val="28"/>
        </w:rPr>
      </w:pPr>
      <w:r w:rsidRPr="001F235C">
        <w:rPr>
          <w:rStyle w:val="FontStyle15"/>
          <w:sz w:val="28"/>
          <w:szCs w:val="28"/>
        </w:rPr>
        <w:t>не позднее чем через 15 минут после объявления состояния «Аварийная готовность» и/или «Аварийная обстановка» должен быть определен тип аварии (ожидаемой или произошедшей);</w:t>
      </w:r>
    </w:p>
    <w:p w:rsidR="00C75F75" w:rsidRPr="001F235C" w:rsidRDefault="00C75F75" w:rsidP="003E207A">
      <w:pPr>
        <w:tabs>
          <w:tab w:val="left" w:pos="1134"/>
        </w:tabs>
        <w:spacing w:line="360" w:lineRule="auto"/>
        <w:ind w:firstLine="709"/>
        <w:jc w:val="both"/>
        <w:rPr>
          <w:rStyle w:val="FontStyle15"/>
          <w:sz w:val="28"/>
          <w:szCs w:val="28"/>
        </w:rPr>
      </w:pPr>
      <w:r w:rsidRPr="001F235C">
        <w:rPr>
          <w:rStyle w:val="FontStyle15"/>
          <w:sz w:val="28"/>
          <w:szCs w:val="28"/>
        </w:rPr>
        <w:t>не позднее 1 часа с момента нарушения в работе ИЯУ и не позднее чем через 15 минут после определения типа аварии (для ИЯУ I и II категорий потенциальной радиационной опасности) или не позднее 1 часа после определения типа аварии (для ИЯУ III и IV категорий потенциальной радиационной опасности) информация о типе аварии должна быть доведена до органа повседневного управления функциональной подсистемы контроля за ядерно</w:t>
      </w:r>
      <w:r w:rsidR="003E207A" w:rsidRPr="001F235C">
        <w:rPr>
          <w:rStyle w:val="FontStyle15"/>
          <w:sz w:val="28"/>
          <w:szCs w:val="28"/>
        </w:rPr>
        <w:t>-</w:t>
      </w:r>
      <w:r w:rsidRPr="001F235C">
        <w:rPr>
          <w:rStyle w:val="FontStyle15"/>
          <w:sz w:val="28"/>
          <w:szCs w:val="28"/>
        </w:rPr>
        <w:t xml:space="preserve"> и радиационно опасными объектами и органов повседневного управления функциональных подсистем предупреждения и ликвидации чрез</w:t>
      </w:r>
      <w:r w:rsidRPr="001F235C">
        <w:rPr>
          <w:rStyle w:val="FontStyle15"/>
          <w:sz w:val="28"/>
          <w:szCs w:val="28"/>
        </w:rPr>
        <w:lastRenderedPageBreak/>
        <w:t>вычайных ситуаций единой государственной системы предупреждения и ликвидации чрезвычайных ситуаций.</w:t>
      </w:r>
    </w:p>
    <w:p w:rsidR="00C75F75" w:rsidRPr="001F235C" w:rsidRDefault="00C75F75" w:rsidP="003E207A">
      <w:pPr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rStyle w:val="FontStyle15"/>
          <w:sz w:val="28"/>
          <w:szCs w:val="28"/>
        </w:rPr>
      </w:pPr>
      <w:r w:rsidRPr="001F235C">
        <w:rPr>
          <w:rStyle w:val="FontStyle15"/>
          <w:sz w:val="28"/>
          <w:szCs w:val="28"/>
        </w:rPr>
        <w:t>Действия должностных лиц и персонала эксплуатирующей организации по аварийному реагированию должны выполняться в соответствии с перечнем первоочередных действий персонала ИЯУ и должностных лиц эксплуатирующей организации и в соответствии с перечнями действий второй и третьей очереди оперативного персонала ИЯУ и должностных лиц при ликвидации последствий аварии на ИЯУ I, II, III и IV категорий по потенциальной радиационной опасности, предусмотренными федеральными нормами и правилами в области использования атомной энергии, устанавливающими требования к содержанию плана мероприятий по защите персонала в случае аварии на ИЯУ.</w:t>
      </w:r>
    </w:p>
    <w:p w:rsidR="00C75F75" w:rsidRPr="001F235C" w:rsidRDefault="00C75F75" w:rsidP="003E207A">
      <w:pPr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rStyle w:val="FontStyle15"/>
          <w:sz w:val="28"/>
          <w:szCs w:val="28"/>
        </w:rPr>
      </w:pPr>
      <w:r w:rsidRPr="001F235C">
        <w:rPr>
          <w:rStyle w:val="FontStyle15"/>
          <w:sz w:val="28"/>
          <w:szCs w:val="28"/>
        </w:rPr>
        <w:t>Для осуществления проверок практических навыков и готовности</w:t>
      </w:r>
      <w:r w:rsidRPr="001F235C">
        <w:rPr>
          <w:rStyle w:val="FontStyle15"/>
          <w:sz w:val="28"/>
          <w:szCs w:val="28"/>
        </w:rPr>
        <w:br/>
        <w:t>к выполнению действий аварийного реагировани</w:t>
      </w:r>
      <w:r w:rsidR="00D023B2">
        <w:rPr>
          <w:rStyle w:val="FontStyle15"/>
          <w:sz w:val="28"/>
          <w:szCs w:val="28"/>
        </w:rPr>
        <w:t>я, а также всех организационных</w:t>
      </w:r>
      <w:r w:rsidR="00D023B2" w:rsidRPr="00D023B2">
        <w:rPr>
          <w:rStyle w:val="FontStyle15"/>
          <w:sz w:val="28"/>
          <w:szCs w:val="28"/>
        </w:rPr>
        <w:t xml:space="preserve"> </w:t>
      </w:r>
      <w:r w:rsidRPr="001F235C">
        <w:rPr>
          <w:rStyle w:val="FontStyle15"/>
          <w:sz w:val="28"/>
          <w:szCs w:val="28"/>
        </w:rPr>
        <w:t xml:space="preserve">взаимосвязей эксплуатирующая </w:t>
      </w:r>
      <w:r w:rsidR="00D023B2">
        <w:rPr>
          <w:rStyle w:val="FontStyle15"/>
          <w:sz w:val="28"/>
          <w:szCs w:val="28"/>
        </w:rPr>
        <w:t>организация должна обеспечивать</w:t>
      </w:r>
      <w:r w:rsidR="00D023B2" w:rsidRPr="00D023B2">
        <w:rPr>
          <w:rStyle w:val="FontStyle15"/>
          <w:sz w:val="28"/>
          <w:szCs w:val="28"/>
        </w:rPr>
        <w:t xml:space="preserve"> </w:t>
      </w:r>
      <w:r w:rsidRPr="001F235C">
        <w:rPr>
          <w:rStyle w:val="FontStyle15"/>
          <w:sz w:val="28"/>
          <w:szCs w:val="28"/>
        </w:rPr>
        <w:t xml:space="preserve">организацию и проведение противоаварийных учений и тренировок с учетом текущей </w:t>
      </w:r>
      <w:r w:rsidRPr="001F235C">
        <w:rPr>
          <w:rStyle w:val="FontStyle15"/>
          <w:sz w:val="28"/>
          <w:szCs w:val="28"/>
        </w:rPr>
        <w:lastRenderedPageBreak/>
        <w:t>деятельности на площадке ИЯУ с периодичностью, установленной общими положениями обеспечения безопасности ИЯУ.</w:t>
      </w:r>
    </w:p>
    <w:p w:rsidR="00C75F75" w:rsidRPr="001F235C" w:rsidRDefault="00C75F75" w:rsidP="003E207A">
      <w:pPr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rStyle w:val="FontStyle15"/>
          <w:sz w:val="28"/>
          <w:szCs w:val="28"/>
        </w:rPr>
      </w:pPr>
      <w:r w:rsidRPr="001F235C">
        <w:rPr>
          <w:rStyle w:val="FontStyle15"/>
          <w:sz w:val="28"/>
          <w:szCs w:val="28"/>
        </w:rPr>
        <w:t>Эксплуатирующие организации должны уведомлять постоянно</w:t>
      </w:r>
      <w:r w:rsidRPr="001F235C">
        <w:rPr>
          <w:rStyle w:val="FontStyle15"/>
          <w:sz w:val="28"/>
          <w:szCs w:val="28"/>
        </w:rPr>
        <w:br/>
        <w:t>действующие органы управления функциональной подсистемы контроля за</w:t>
      </w:r>
      <w:r w:rsidRPr="001F235C">
        <w:rPr>
          <w:rStyle w:val="FontStyle15"/>
          <w:sz w:val="28"/>
          <w:szCs w:val="28"/>
        </w:rPr>
        <w:br/>
        <w:t>ядерно</w:t>
      </w:r>
      <w:r w:rsidR="003E207A" w:rsidRPr="001F235C">
        <w:rPr>
          <w:rStyle w:val="FontStyle15"/>
          <w:sz w:val="28"/>
          <w:szCs w:val="28"/>
        </w:rPr>
        <w:t>-</w:t>
      </w:r>
      <w:r w:rsidRPr="001F235C">
        <w:rPr>
          <w:rStyle w:val="FontStyle15"/>
          <w:sz w:val="28"/>
          <w:szCs w:val="28"/>
        </w:rPr>
        <w:t xml:space="preserve"> и радиационно опасными объектами</w:t>
      </w:r>
      <w:r w:rsidR="00D023B2">
        <w:rPr>
          <w:rStyle w:val="FontStyle15"/>
          <w:sz w:val="28"/>
          <w:szCs w:val="28"/>
        </w:rPr>
        <w:t xml:space="preserve"> единой государственной системы</w:t>
      </w:r>
      <w:r w:rsidR="00D023B2" w:rsidRPr="00D023B2">
        <w:rPr>
          <w:rStyle w:val="FontStyle15"/>
          <w:sz w:val="28"/>
          <w:szCs w:val="28"/>
        </w:rPr>
        <w:t xml:space="preserve"> </w:t>
      </w:r>
      <w:r w:rsidRPr="001F235C">
        <w:rPr>
          <w:rStyle w:val="FontStyle15"/>
          <w:sz w:val="28"/>
          <w:szCs w:val="28"/>
        </w:rPr>
        <w:t>предупреждения и ликвидации чрез</w:t>
      </w:r>
      <w:r w:rsidR="00D023B2">
        <w:rPr>
          <w:rStyle w:val="FontStyle15"/>
          <w:sz w:val="28"/>
          <w:szCs w:val="28"/>
        </w:rPr>
        <w:t>вычайных ситуаций о предстоящих</w:t>
      </w:r>
      <w:r w:rsidR="00D023B2" w:rsidRPr="00D023B2">
        <w:rPr>
          <w:rStyle w:val="FontStyle15"/>
          <w:sz w:val="28"/>
          <w:szCs w:val="28"/>
        </w:rPr>
        <w:t xml:space="preserve"> </w:t>
      </w:r>
      <w:r w:rsidRPr="001F235C">
        <w:rPr>
          <w:rStyle w:val="FontStyle15"/>
          <w:sz w:val="28"/>
          <w:szCs w:val="28"/>
        </w:rPr>
        <w:t>противоаварийных учениях и тренировках и доводить до них графики проведения</w:t>
      </w:r>
      <w:r w:rsidR="00D023B2" w:rsidRPr="00D023B2">
        <w:rPr>
          <w:rStyle w:val="FontStyle15"/>
          <w:sz w:val="28"/>
          <w:szCs w:val="28"/>
        </w:rPr>
        <w:t xml:space="preserve"> </w:t>
      </w:r>
      <w:r w:rsidRPr="001F235C">
        <w:rPr>
          <w:rStyle w:val="FontStyle15"/>
          <w:sz w:val="28"/>
          <w:szCs w:val="28"/>
        </w:rPr>
        <w:t>противоаварийных учений и тренировок.</w:t>
      </w:r>
    </w:p>
    <w:p w:rsidR="00C75F75" w:rsidRPr="00D023B2" w:rsidRDefault="00C75F75" w:rsidP="003E207A">
      <w:pPr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rStyle w:val="FontStyle15"/>
          <w:sz w:val="28"/>
          <w:szCs w:val="28"/>
        </w:rPr>
      </w:pPr>
      <w:r w:rsidRPr="001F235C">
        <w:rPr>
          <w:rStyle w:val="FontStyle15"/>
          <w:sz w:val="28"/>
          <w:szCs w:val="28"/>
        </w:rPr>
        <w:t xml:space="preserve">Должно быть обеспечено четкое разграничение между сообщениями, передаваемыми о реальных ситуациях, и сообщениями в целях противоаварийных учений и тренировок. Сообщения, передаваемые в целях противоаварийных учений и тренировок, должны иметь однозначно трактуемое </w:t>
      </w:r>
      <w:r w:rsidRPr="00D023B2">
        <w:rPr>
          <w:rStyle w:val="FontStyle15"/>
          <w:sz w:val="28"/>
          <w:szCs w:val="28"/>
        </w:rPr>
        <w:t>название (например, «Противоаварийное учение», «Противоаварийная тренировка»).</w:t>
      </w:r>
    </w:p>
    <w:p w:rsidR="00C75F75" w:rsidRDefault="00C75F75" w:rsidP="00C75F75">
      <w:pPr>
        <w:tabs>
          <w:tab w:val="left" w:pos="1134"/>
        </w:tabs>
        <w:spacing w:before="120" w:line="360" w:lineRule="auto"/>
        <w:ind w:left="709"/>
        <w:jc w:val="both"/>
        <w:rPr>
          <w:rStyle w:val="FontStyle15"/>
        </w:rPr>
        <w:sectPr w:rsidR="00C75F75" w:rsidSect="00C75F75">
          <w:footerReference w:type="default" r:id="rId8"/>
          <w:footerReference w:type="first" r:id="rId9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C75F75" w:rsidRPr="001F235C" w:rsidRDefault="001F235C" w:rsidP="000F77EA">
      <w:pPr>
        <w:tabs>
          <w:tab w:val="left" w:pos="1134"/>
        </w:tabs>
        <w:spacing w:before="120"/>
        <w:ind w:left="4253"/>
        <w:jc w:val="center"/>
        <w:rPr>
          <w:rStyle w:val="FontStyle15"/>
          <w:sz w:val="28"/>
          <w:szCs w:val="28"/>
        </w:rPr>
      </w:pPr>
      <w:r w:rsidRPr="001F235C">
        <w:rPr>
          <w:rStyle w:val="FontStyle15"/>
          <w:sz w:val="28"/>
          <w:szCs w:val="28"/>
        </w:rPr>
        <w:lastRenderedPageBreak/>
        <w:t>ПРИЛОЖЕНИЕ</w:t>
      </w:r>
      <w:r w:rsidR="00C75F75" w:rsidRPr="001F235C">
        <w:rPr>
          <w:rStyle w:val="FontStyle15"/>
          <w:sz w:val="28"/>
          <w:szCs w:val="28"/>
        </w:rPr>
        <w:t xml:space="preserve"> № 1</w:t>
      </w:r>
      <w:r w:rsidR="00C75F75" w:rsidRPr="001F235C">
        <w:rPr>
          <w:rStyle w:val="FontStyle15"/>
          <w:sz w:val="28"/>
          <w:szCs w:val="28"/>
        </w:rPr>
        <w:br/>
        <w:t xml:space="preserve"> к федеральным нормам и правилам</w:t>
      </w:r>
      <w:r w:rsidR="00C75F75" w:rsidRPr="001F235C">
        <w:rPr>
          <w:rStyle w:val="FontStyle15"/>
          <w:sz w:val="28"/>
          <w:szCs w:val="28"/>
        </w:rPr>
        <w:br/>
        <w:t>в области использования атомной энергии «Положение о порядке объявления аварийной обстановки, оперативной передачи информации в случаях радиационно опасных ситуаций на исследовательских ядерных установках», утвержденным приказом Федеральной службы по экологическому, технологическому и атомному надзору</w:t>
      </w:r>
      <w:r w:rsidR="00C75F75" w:rsidRPr="001F235C">
        <w:rPr>
          <w:rStyle w:val="FontStyle15"/>
          <w:sz w:val="28"/>
          <w:szCs w:val="28"/>
        </w:rPr>
        <w:br/>
      </w:r>
      <w:r w:rsidR="000F77EA" w:rsidRPr="001F235C">
        <w:rPr>
          <w:sz w:val="28"/>
          <w:szCs w:val="28"/>
        </w:rPr>
        <w:t>от «__» __________ 20__ г. № _____</w:t>
      </w:r>
    </w:p>
    <w:p w:rsidR="00C75F75" w:rsidRPr="001F235C" w:rsidRDefault="00C75F75" w:rsidP="00C75F75">
      <w:pPr>
        <w:tabs>
          <w:tab w:val="left" w:pos="1134"/>
        </w:tabs>
        <w:spacing w:before="120" w:line="360" w:lineRule="auto"/>
        <w:jc w:val="both"/>
        <w:rPr>
          <w:rStyle w:val="FontStyle15"/>
          <w:sz w:val="28"/>
          <w:szCs w:val="28"/>
        </w:rPr>
      </w:pPr>
    </w:p>
    <w:p w:rsidR="00C75F75" w:rsidRPr="001F235C" w:rsidRDefault="00C75F75" w:rsidP="00C75F75">
      <w:pPr>
        <w:tabs>
          <w:tab w:val="left" w:pos="1134"/>
        </w:tabs>
        <w:spacing w:before="120" w:line="360" w:lineRule="auto"/>
        <w:jc w:val="center"/>
        <w:rPr>
          <w:rStyle w:val="FontStyle15"/>
          <w:b/>
          <w:sz w:val="28"/>
          <w:szCs w:val="28"/>
        </w:rPr>
      </w:pPr>
      <w:r w:rsidRPr="001F235C">
        <w:rPr>
          <w:rStyle w:val="FontStyle15"/>
          <w:b/>
          <w:sz w:val="28"/>
          <w:szCs w:val="28"/>
        </w:rPr>
        <w:t>Т</w:t>
      </w:r>
      <w:r w:rsidR="000F77EA" w:rsidRPr="001F235C">
        <w:rPr>
          <w:rStyle w:val="FontStyle15"/>
          <w:b/>
          <w:sz w:val="28"/>
          <w:szCs w:val="28"/>
        </w:rPr>
        <w:t>ермины и определения</w:t>
      </w:r>
    </w:p>
    <w:p w:rsidR="00C75F75" w:rsidRPr="001F235C" w:rsidRDefault="00C75F75" w:rsidP="000F77EA">
      <w:pPr>
        <w:numPr>
          <w:ilvl w:val="0"/>
          <w:numId w:val="10"/>
        </w:numPr>
        <w:tabs>
          <w:tab w:val="left" w:pos="567"/>
          <w:tab w:val="left" w:pos="993"/>
        </w:tabs>
        <w:spacing w:line="360" w:lineRule="auto"/>
        <w:ind w:left="0" w:firstLine="709"/>
        <w:jc w:val="both"/>
        <w:rPr>
          <w:rStyle w:val="FontStyle15"/>
          <w:sz w:val="28"/>
          <w:szCs w:val="28"/>
        </w:rPr>
      </w:pPr>
      <w:r w:rsidRPr="001F235C">
        <w:rPr>
          <w:rStyle w:val="FontStyle15"/>
          <w:b/>
          <w:sz w:val="28"/>
          <w:szCs w:val="28"/>
        </w:rPr>
        <w:t>Аварийное реагирование</w:t>
      </w:r>
      <w:r w:rsidRPr="001F235C">
        <w:rPr>
          <w:rStyle w:val="FontStyle15"/>
          <w:sz w:val="28"/>
          <w:szCs w:val="28"/>
        </w:rPr>
        <w:t xml:space="preserve"> </w:t>
      </w:r>
      <w:r w:rsidRPr="001F235C">
        <w:rPr>
          <w:sz w:val="28"/>
          <w:szCs w:val="28"/>
        </w:rPr>
        <w:t>–</w:t>
      </w:r>
      <w:r w:rsidRPr="001F235C">
        <w:rPr>
          <w:rStyle w:val="FontStyle15"/>
          <w:sz w:val="28"/>
          <w:szCs w:val="28"/>
        </w:rPr>
        <w:t xml:space="preserve"> согласованные действия эксплуатирующей организации,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организаций, направленные на предупреждение чрезвычайных ситуаций, ослабление и ликвидацию последствий радиационно опасных ситуаций.</w:t>
      </w:r>
    </w:p>
    <w:p w:rsidR="00C75F75" w:rsidRPr="001F235C" w:rsidRDefault="00C75F75" w:rsidP="000F77EA">
      <w:pPr>
        <w:numPr>
          <w:ilvl w:val="0"/>
          <w:numId w:val="10"/>
        </w:numPr>
        <w:tabs>
          <w:tab w:val="left" w:pos="567"/>
          <w:tab w:val="left" w:pos="993"/>
        </w:tabs>
        <w:spacing w:line="360" w:lineRule="auto"/>
        <w:ind w:left="0" w:firstLine="709"/>
        <w:jc w:val="both"/>
        <w:rPr>
          <w:rStyle w:val="FontStyle15"/>
          <w:sz w:val="28"/>
          <w:szCs w:val="28"/>
        </w:rPr>
      </w:pPr>
      <w:r w:rsidRPr="001F235C">
        <w:rPr>
          <w:rStyle w:val="FontStyle15"/>
          <w:b/>
          <w:sz w:val="28"/>
          <w:szCs w:val="28"/>
        </w:rPr>
        <w:t>Радиационно опасная ситуация</w:t>
      </w:r>
      <w:r w:rsidRPr="001F235C">
        <w:rPr>
          <w:rStyle w:val="FontStyle15"/>
          <w:sz w:val="28"/>
          <w:szCs w:val="28"/>
        </w:rPr>
        <w:t xml:space="preserve"> </w:t>
      </w:r>
      <w:r w:rsidRPr="001F235C">
        <w:rPr>
          <w:sz w:val="28"/>
          <w:szCs w:val="28"/>
        </w:rPr>
        <w:t>–</w:t>
      </w:r>
      <w:r w:rsidRPr="001F235C">
        <w:rPr>
          <w:rStyle w:val="FontStyle15"/>
          <w:sz w:val="28"/>
          <w:szCs w:val="28"/>
        </w:rPr>
        <w:t xml:space="preserve"> авария на ИЯУ либо угроза возникновения аварии на ИЯУ вследствие внешних воздействий природного и техногенного </w:t>
      </w:r>
      <w:r w:rsidRPr="001F235C">
        <w:rPr>
          <w:rStyle w:val="FontStyle15"/>
          <w:sz w:val="28"/>
          <w:szCs w:val="28"/>
        </w:rPr>
        <w:lastRenderedPageBreak/>
        <w:t>происхождения, террористических актов или изменения технологических параметров ИЯУ.</w:t>
      </w:r>
    </w:p>
    <w:p w:rsidR="00C75F75" w:rsidRPr="001F235C" w:rsidRDefault="00C75F75" w:rsidP="000F77EA">
      <w:pPr>
        <w:numPr>
          <w:ilvl w:val="0"/>
          <w:numId w:val="10"/>
        </w:numPr>
        <w:tabs>
          <w:tab w:val="left" w:pos="567"/>
          <w:tab w:val="left" w:pos="993"/>
        </w:tabs>
        <w:spacing w:line="360" w:lineRule="auto"/>
        <w:ind w:left="0" w:firstLine="709"/>
        <w:jc w:val="both"/>
        <w:rPr>
          <w:rStyle w:val="FontStyle15"/>
          <w:sz w:val="28"/>
          <w:szCs w:val="28"/>
        </w:rPr>
      </w:pPr>
      <w:r w:rsidRPr="001F235C">
        <w:rPr>
          <w:rStyle w:val="FontStyle15"/>
          <w:b/>
          <w:sz w:val="28"/>
          <w:szCs w:val="28"/>
        </w:rPr>
        <w:t>Состояние «Аварийная готовность» (режим повышенной готовности)</w:t>
      </w:r>
      <w:r w:rsidRPr="001F235C">
        <w:rPr>
          <w:rStyle w:val="FontStyle15"/>
          <w:sz w:val="28"/>
          <w:szCs w:val="28"/>
        </w:rPr>
        <w:t xml:space="preserve"> </w:t>
      </w:r>
      <w:r w:rsidRPr="001F235C">
        <w:rPr>
          <w:sz w:val="28"/>
          <w:szCs w:val="28"/>
        </w:rPr>
        <w:t>–</w:t>
      </w:r>
      <w:r w:rsidRPr="001F235C">
        <w:rPr>
          <w:rStyle w:val="FontStyle15"/>
          <w:sz w:val="28"/>
          <w:szCs w:val="28"/>
        </w:rPr>
        <w:t xml:space="preserve"> режим функционирования эксплуатирующей организации в условиях предаварийной ситуации на ИЯУ, в рамках  которого выполняются действия по предотвращению аварий и по подготовке к ликвидации их возможных последствий.</w:t>
      </w:r>
    </w:p>
    <w:p w:rsidR="00C75F75" w:rsidRPr="001F235C" w:rsidRDefault="00C75F75" w:rsidP="000F77EA">
      <w:pPr>
        <w:numPr>
          <w:ilvl w:val="0"/>
          <w:numId w:val="10"/>
        </w:numPr>
        <w:tabs>
          <w:tab w:val="left" w:pos="567"/>
          <w:tab w:val="left" w:pos="993"/>
        </w:tabs>
        <w:spacing w:line="360" w:lineRule="auto"/>
        <w:ind w:left="0" w:firstLine="709"/>
        <w:jc w:val="both"/>
        <w:rPr>
          <w:rStyle w:val="FontStyle15"/>
          <w:sz w:val="28"/>
          <w:szCs w:val="28"/>
        </w:rPr>
      </w:pPr>
      <w:r w:rsidRPr="001F235C">
        <w:rPr>
          <w:rStyle w:val="FontStyle15"/>
          <w:b/>
          <w:sz w:val="28"/>
          <w:szCs w:val="28"/>
        </w:rPr>
        <w:t>Состояние «Аварийная обстановка» (режим чрезвычайной ситуации)</w:t>
      </w:r>
      <w:r w:rsidRPr="001F235C">
        <w:rPr>
          <w:rStyle w:val="FontStyle15"/>
          <w:sz w:val="28"/>
          <w:szCs w:val="28"/>
        </w:rPr>
        <w:t xml:space="preserve"> </w:t>
      </w:r>
      <w:r w:rsidRPr="001F235C">
        <w:rPr>
          <w:sz w:val="28"/>
          <w:szCs w:val="28"/>
        </w:rPr>
        <w:t>–</w:t>
      </w:r>
      <w:r w:rsidRPr="001F235C">
        <w:rPr>
          <w:rStyle w:val="FontStyle15"/>
          <w:sz w:val="28"/>
          <w:szCs w:val="28"/>
        </w:rPr>
        <w:t xml:space="preserve"> режим функционирования эксплуатирующей организации</w:t>
      </w:r>
      <w:r w:rsidRPr="001F235C" w:rsidDel="00D10D25">
        <w:rPr>
          <w:rStyle w:val="FontStyle15"/>
          <w:sz w:val="28"/>
          <w:szCs w:val="28"/>
        </w:rPr>
        <w:t xml:space="preserve"> </w:t>
      </w:r>
      <w:r w:rsidRPr="001F235C">
        <w:rPr>
          <w:rStyle w:val="FontStyle15"/>
          <w:sz w:val="28"/>
          <w:szCs w:val="28"/>
        </w:rPr>
        <w:t>в условиях аварии на ИЯУ, в рамках которого выполняются действия по ликвидации последствий аварии.</w:t>
      </w:r>
    </w:p>
    <w:p w:rsidR="00C75F75" w:rsidRPr="001F235C" w:rsidRDefault="00C75F75" w:rsidP="000F77EA">
      <w:pPr>
        <w:numPr>
          <w:ilvl w:val="0"/>
          <w:numId w:val="10"/>
        </w:numPr>
        <w:tabs>
          <w:tab w:val="left" w:pos="567"/>
          <w:tab w:val="left" w:pos="993"/>
        </w:tabs>
        <w:spacing w:line="360" w:lineRule="auto"/>
        <w:ind w:left="0" w:firstLine="709"/>
        <w:jc w:val="both"/>
        <w:rPr>
          <w:rStyle w:val="FontStyle15"/>
          <w:sz w:val="28"/>
          <w:szCs w:val="28"/>
        </w:rPr>
      </w:pPr>
      <w:r w:rsidRPr="001F235C">
        <w:rPr>
          <w:rStyle w:val="FontStyle15"/>
          <w:b/>
          <w:sz w:val="28"/>
          <w:szCs w:val="28"/>
        </w:rPr>
        <w:t>Тип аварии</w:t>
      </w:r>
      <w:r w:rsidRPr="001F235C">
        <w:rPr>
          <w:rStyle w:val="FontStyle15"/>
          <w:sz w:val="28"/>
          <w:szCs w:val="28"/>
        </w:rPr>
        <w:t xml:space="preserve"> </w:t>
      </w:r>
      <w:r w:rsidRPr="001F235C">
        <w:rPr>
          <w:sz w:val="28"/>
          <w:szCs w:val="28"/>
        </w:rPr>
        <w:t>–</w:t>
      </w:r>
      <w:r w:rsidRPr="001F235C">
        <w:rPr>
          <w:rStyle w:val="FontStyle15"/>
          <w:sz w:val="28"/>
          <w:szCs w:val="28"/>
        </w:rPr>
        <w:t xml:space="preserve"> характеристика территориального масштаба последствий аварии.  К  указанным  типам  для  ИЯУ  I  и  II  категорий </w:t>
      </w:r>
      <w:r w:rsidR="000F77EA" w:rsidRPr="001F235C">
        <w:rPr>
          <w:rStyle w:val="FontStyle15"/>
          <w:sz w:val="28"/>
          <w:szCs w:val="28"/>
        </w:rPr>
        <w:t xml:space="preserve">по </w:t>
      </w:r>
      <w:r w:rsidRPr="001F235C">
        <w:rPr>
          <w:rStyle w:val="FontStyle15"/>
          <w:sz w:val="28"/>
          <w:szCs w:val="28"/>
        </w:rPr>
        <w:t>потенциальной радиационной опасности относятся локальная, местная и общая аварии, для ИЯУ</w:t>
      </w:r>
      <w:r w:rsidRPr="001F235C">
        <w:rPr>
          <w:rStyle w:val="FontStyle15"/>
          <w:sz w:val="28"/>
          <w:szCs w:val="28"/>
          <w:lang w:val="de-DE"/>
        </w:rPr>
        <w:t xml:space="preserve"> III</w:t>
      </w:r>
      <w:r w:rsidRPr="001F235C">
        <w:rPr>
          <w:rStyle w:val="FontStyle15"/>
          <w:sz w:val="28"/>
          <w:szCs w:val="28"/>
        </w:rPr>
        <w:t xml:space="preserve"> категории </w:t>
      </w:r>
      <w:r w:rsidR="000F77EA" w:rsidRPr="001F235C">
        <w:rPr>
          <w:rStyle w:val="FontStyle15"/>
          <w:sz w:val="28"/>
          <w:szCs w:val="28"/>
        </w:rPr>
        <w:t xml:space="preserve">по </w:t>
      </w:r>
      <w:r w:rsidRPr="001F235C">
        <w:rPr>
          <w:rStyle w:val="FontStyle15"/>
          <w:sz w:val="28"/>
          <w:szCs w:val="28"/>
        </w:rPr>
        <w:t xml:space="preserve">потенциальной радиационной опасности </w:t>
      </w:r>
      <w:r w:rsidR="000F77EA" w:rsidRPr="001F235C">
        <w:rPr>
          <w:rStyle w:val="FontStyle15"/>
          <w:sz w:val="28"/>
          <w:szCs w:val="28"/>
        </w:rPr>
        <w:t>–</w:t>
      </w:r>
      <w:r w:rsidRPr="001F235C">
        <w:rPr>
          <w:rStyle w:val="FontStyle15"/>
          <w:sz w:val="28"/>
          <w:szCs w:val="28"/>
        </w:rPr>
        <w:t xml:space="preserve"> локальная</w:t>
      </w:r>
      <w:r w:rsidR="000F77EA" w:rsidRPr="001F235C">
        <w:rPr>
          <w:rStyle w:val="FontStyle15"/>
          <w:sz w:val="28"/>
          <w:szCs w:val="28"/>
        </w:rPr>
        <w:t xml:space="preserve"> </w:t>
      </w:r>
      <w:r w:rsidRPr="001F235C">
        <w:rPr>
          <w:rStyle w:val="FontStyle15"/>
          <w:sz w:val="28"/>
          <w:szCs w:val="28"/>
        </w:rPr>
        <w:t xml:space="preserve">и местная аварии, а для ИЯУ IV категории </w:t>
      </w:r>
      <w:r w:rsidR="000F77EA" w:rsidRPr="001F235C">
        <w:rPr>
          <w:rStyle w:val="FontStyle15"/>
          <w:sz w:val="28"/>
          <w:szCs w:val="28"/>
        </w:rPr>
        <w:t xml:space="preserve">по </w:t>
      </w:r>
      <w:r w:rsidRPr="001F235C">
        <w:rPr>
          <w:rStyle w:val="FontStyle15"/>
          <w:sz w:val="28"/>
          <w:szCs w:val="28"/>
        </w:rPr>
        <w:t xml:space="preserve">потенциальной радиационной опасности </w:t>
      </w:r>
      <w:r w:rsidR="000F77EA" w:rsidRPr="001F235C">
        <w:rPr>
          <w:rStyle w:val="FontStyle15"/>
          <w:sz w:val="28"/>
          <w:szCs w:val="28"/>
        </w:rPr>
        <w:t>–</w:t>
      </w:r>
      <w:r w:rsidRPr="001F235C">
        <w:rPr>
          <w:rStyle w:val="FontStyle15"/>
          <w:sz w:val="28"/>
          <w:szCs w:val="28"/>
        </w:rPr>
        <w:t xml:space="preserve"> локальная</w:t>
      </w:r>
      <w:r w:rsidR="000F77EA" w:rsidRPr="001F235C">
        <w:rPr>
          <w:rStyle w:val="FontStyle15"/>
          <w:sz w:val="28"/>
          <w:szCs w:val="28"/>
        </w:rPr>
        <w:t xml:space="preserve"> </w:t>
      </w:r>
      <w:r w:rsidRPr="001F235C">
        <w:rPr>
          <w:rStyle w:val="FontStyle15"/>
          <w:sz w:val="28"/>
          <w:szCs w:val="28"/>
        </w:rPr>
        <w:t>авария.</w:t>
      </w:r>
    </w:p>
    <w:p w:rsidR="00C75F75" w:rsidRPr="001F235C" w:rsidRDefault="00C75F75" w:rsidP="000F77EA">
      <w:pPr>
        <w:numPr>
          <w:ilvl w:val="0"/>
          <w:numId w:val="10"/>
        </w:numPr>
        <w:tabs>
          <w:tab w:val="left" w:pos="567"/>
          <w:tab w:val="left" w:pos="993"/>
        </w:tabs>
        <w:spacing w:line="360" w:lineRule="auto"/>
        <w:ind w:left="0" w:firstLine="709"/>
        <w:jc w:val="both"/>
        <w:rPr>
          <w:rStyle w:val="FontStyle15"/>
          <w:sz w:val="28"/>
          <w:szCs w:val="28"/>
        </w:rPr>
      </w:pPr>
      <w:r w:rsidRPr="001F235C">
        <w:rPr>
          <w:rStyle w:val="FontStyle15"/>
          <w:b/>
          <w:sz w:val="28"/>
          <w:szCs w:val="28"/>
        </w:rPr>
        <w:lastRenderedPageBreak/>
        <w:t>Центр технической поддержки (аварийный центр)</w:t>
      </w:r>
      <w:r w:rsidRPr="001F235C">
        <w:rPr>
          <w:rStyle w:val="FontStyle15"/>
          <w:sz w:val="28"/>
          <w:szCs w:val="28"/>
        </w:rPr>
        <w:t xml:space="preserve"> </w:t>
      </w:r>
      <w:r w:rsidRPr="001F235C">
        <w:rPr>
          <w:sz w:val="28"/>
          <w:szCs w:val="28"/>
        </w:rPr>
        <w:t>–</w:t>
      </w:r>
      <w:r w:rsidRPr="001F235C">
        <w:rPr>
          <w:rStyle w:val="FontStyle15"/>
          <w:sz w:val="28"/>
          <w:szCs w:val="28"/>
        </w:rPr>
        <w:t xml:space="preserve"> помещение или комплекс помещений, оснащенные программно-техническими комплексами, средствами связи и документацией, необходимыми для организации аварийного реагирования.</w:t>
      </w:r>
    </w:p>
    <w:p w:rsidR="00ED3EAE" w:rsidRPr="001F235C" w:rsidRDefault="00ED3EAE" w:rsidP="000F77EA">
      <w:pPr>
        <w:numPr>
          <w:ilvl w:val="0"/>
          <w:numId w:val="10"/>
        </w:numPr>
        <w:tabs>
          <w:tab w:val="left" w:pos="567"/>
          <w:tab w:val="left" w:pos="993"/>
        </w:tabs>
        <w:spacing w:line="360" w:lineRule="auto"/>
        <w:ind w:left="0" w:firstLine="709"/>
        <w:jc w:val="both"/>
        <w:rPr>
          <w:rStyle w:val="FontStyle15"/>
          <w:sz w:val="28"/>
          <w:szCs w:val="28"/>
        </w:rPr>
      </w:pPr>
      <w:r w:rsidRPr="001F235C">
        <w:rPr>
          <w:rStyle w:val="FontStyle15"/>
          <w:b/>
          <w:sz w:val="28"/>
          <w:szCs w:val="28"/>
        </w:rPr>
        <w:t>Обитаемость</w:t>
      </w:r>
      <w:r w:rsidRPr="001F235C">
        <w:rPr>
          <w:rStyle w:val="FontStyle15"/>
          <w:sz w:val="28"/>
          <w:szCs w:val="28"/>
        </w:rPr>
        <w:t xml:space="preserve"> – совокупность факторов, характеризующих условия пребывания персонала в помещнии и обеспечивающих возможность осуществления персоналом нормальной профессиональной деятельности.</w:t>
      </w:r>
    </w:p>
    <w:p w:rsidR="00ED3EAE" w:rsidRPr="001F235C" w:rsidRDefault="00ED3EAE" w:rsidP="000F77EA">
      <w:pPr>
        <w:numPr>
          <w:ilvl w:val="0"/>
          <w:numId w:val="10"/>
        </w:numPr>
        <w:tabs>
          <w:tab w:val="left" w:pos="567"/>
          <w:tab w:val="left" w:pos="993"/>
        </w:tabs>
        <w:spacing w:line="360" w:lineRule="auto"/>
        <w:ind w:left="0" w:firstLine="709"/>
        <w:jc w:val="both"/>
        <w:rPr>
          <w:rStyle w:val="FontStyle15"/>
          <w:sz w:val="28"/>
          <w:szCs w:val="28"/>
        </w:rPr>
      </w:pPr>
      <w:r w:rsidRPr="001F235C">
        <w:rPr>
          <w:rStyle w:val="FontStyle15"/>
          <w:b/>
          <w:sz w:val="28"/>
          <w:szCs w:val="28"/>
        </w:rPr>
        <w:t>Живучесть</w:t>
      </w:r>
      <w:r w:rsidRPr="001F235C">
        <w:rPr>
          <w:rStyle w:val="FontStyle15"/>
          <w:sz w:val="28"/>
          <w:szCs w:val="28"/>
        </w:rPr>
        <w:t xml:space="preserve"> – свойство систем и элементов, в том числе пунктов управления, выполнять возложенные на них функции, несмотря на полученные повреждения.</w:t>
      </w:r>
    </w:p>
    <w:p w:rsidR="00C75F75" w:rsidRDefault="00C75F75" w:rsidP="00C75F75">
      <w:pPr>
        <w:tabs>
          <w:tab w:val="left" w:pos="1134"/>
        </w:tabs>
        <w:spacing w:before="120" w:line="360" w:lineRule="auto"/>
        <w:jc w:val="center"/>
        <w:rPr>
          <w:rStyle w:val="FontStyle15"/>
        </w:rPr>
      </w:pPr>
    </w:p>
    <w:p w:rsidR="00C75F75" w:rsidRDefault="00C75F75" w:rsidP="00C75F75">
      <w:pPr>
        <w:tabs>
          <w:tab w:val="left" w:pos="1134"/>
        </w:tabs>
        <w:spacing w:before="120" w:line="360" w:lineRule="auto"/>
        <w:jc w:val="center"/>
        <w:rPr>
          <w:rStyle w:val="FontStyle15"/>
        </w:rPr>
        <w:sectPr w:rsidR="00C75F75" w:rsidSect="00C75F75">
          <w:footerReference w:type="first" r:id="rId10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C75F75" w:rsidRPr="001F235C" w:rsidRDefault="001F235C" w:rsidP="000F77EA">
      <w:pPr>
        <w:tabs>
          <w:tab w:val="left" w:pos="1134"/>
        </w:tabs>
        <w:spacing w:before="120"/>
        <w:ind w:left="4253"/>
        <w:jc w:val="center"/>
        <w:rPr>
          <w:rStyle w:val="FontStyle15"/>
          <w:sz w:val="28"/>
          <w:szCs w:val="28"/>
        </w:rPr>
      </w:pPr>
      <w:r w:rsidRPr="001F235C">
        <w:rPr>
          <w:rStyle w:val="FontStyle15"/>
          <w:sz w:val="28"/>
          <w:szCs w:val="28"/>
        </w:rPr>
        <w:lastRenderedPageBreak/>
        <w:t>ПРИЛОЖЕНИЕ</w:t>
      </w:r>
      <w:r w:rsidR="00C75F75" w:rsidRPr="001F235C">
        <w:rPr>
          <w:rStyle w:val="FontStyle15"/>
          <w:sz w:val="28"/>
          <w:szCs w:val="28"/>
        </w:rPr>
        <w:t xml:space="preserve"> № 2</w:t>
      </w:r>
      <w:r w:rsidR="00C75F75" w:rsidRPr="001F235C">
        <w:rPr>
          <w:rStyle w:val="FontStyle15"/>
          <w:sz w:val="28"/>
          <w:szCs w:val="28"/>
        </w:rPr>
        <w:br/>
        <w:t xml:space="preserve"> к федеральным нормам и правилам</w:t>
      </w:r>
      <w:r w:rsidR="00C75F75" w:rsidRPr="001F235C">
        <w:rPr>
          <w:rStyle w:val="FontStyle15"/>
          <w:sz w:val="28"/>
          <w:szCs w:val="28"/>
        </w:rPr>
        <w:br/>
        <w:t>в области использования атомной энергии «Положение о порядке объявления аварийной обстановки, оперативной передачи информации в случаях радиационно опасных ситуаций на исследовательских ядерных установках», утвержденным приказом Федеральной службы по экологическому, технологическому и атомному надзору</w:t>
      </w:r>
      <w:r w:rsidR="00C75F75" w:rsidRPr="001F235C">
        <w:rPr>
          <w:rStyle w:val="FontStyle15"/>
          <w:sz w:val="28"/>
          <w:szCs w:val="28"/>
        </w:rPr>
        <w:br/>
      </w:r>
      <w:r w:rsidR="000F77EA" w:rsidRPr="001F235C">
        <w:rPr>
          <w:sz w:val="28"/>
          <w:szCs w:val="28"/>
        </w:rPr>
        <w:t>от «__» __________ 20__ г. № _____</w:t>
      </w:r>
    </w:p>
    <w:p w:rsidR="00C75F75" w:rsidRPr="001F235C" w:rsidRDefault="00C75F75" w:rsidP="00C75F75">
      <w:pPr>
        <w:tabs>
          <w:tab w:val="left" w:pos="1134"/>
        </w:tabs>
        <w:spacing w:before="120" w:line="360" w:lineRule="auto"/>
        <w:jc w:val="center"/>
        <w:rPr>
          <w:rStyle w:val="FontStyle15"/>
          <w:sz w:val="28"/>
          <w:szCs w:val="28"/>
        </w:rPr>
      </w:pPr>
    </w:p>
    <w:p w:rsidR="00C75F75" w:rsidRPr="001F235C" w:rsidRDefault="00C75F75" w:rsidP="00C75F75">
      <w:pPr>
        <w:tabs>
          <w:tab w:val="left" w:pos="1134"/>
        </w:tabs>
        <w:spacing w:before="120"/>
        <w:jc w:val="center"/>
        <w:rPr>
          <w:rStyle w:val="FontStyle14"/>
          <w:sz w:val="28"/>
          <w:szCs w:val="28"/>
        </w:rPr>
      </w:pPr>
      <w:r w:rsidRPr="001F235C">
        <w:rPr>
          <w:rStyle w:val="FontStyle14"/>
          <w:sz w:val="28"/>
          <w:szCs w:val="28"/>
        </w:rPr>
        <w:t>Значения мощностей доз, использующиеся при определении необходимости объявления состояний «Аварийная готовность» и «Аварийная обстановка»</w:t>
      </w:r>
    </w:p>
    <w:p w:rsidR="000F77EA" w:rsidRDefault="000F77EA" w:rsidP="00C75F75">
      <w:pPr>
        <w:tabs>
          <w:tab w:val="left" w:pos="1134"/>
        </w:tabs>
        <w:spacing w:before="120"/>
        <w:jc w:val="center"/>
        <w:rPr>
          <w:rStyle w:val="FontStyle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1"/>
        <w:gridCol w:w="2525"/>
        <w:gridCol w:w="2166"/>
        <w:gridCol w:w="2428"/>
      </w:tblGrid>
      <w:tr w:rsidR="00C75F75" w:rsidRPr="00611369" w:rsidTr="00C75F75">
        <w:trPr>
          <w:trHeight w:val="541"/>
        </w:trPr>
        <w:tc>
          <w:tcPr>
            <w:tcW w:w="1129" w:type="pct"/>
            <w:vMerge w:val="restart"/>
            <w:vAlign w:val="center"/>
          </w:tcPr>
          <w:p w:rsidR="00C75F75" w:rsidRPr="001F235C" w:rsidRDefault="00C75F75" w:rsidP="00C75F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1F235C">
              <w:rPr>
                <w:b/>
                <w:bCs/>
                <w:sz w:val="28"/>
                <w:szCs w:val="28"/>
              </w:rPr>
              <w:t>Место контроля</w:t>
            </w:r>
          </w:p>
        </w:tc>
        <w:tc>
          <w:tcPr>
            <w:tcW w:w="2552" w:type="pct"/>
            <w:gridSpan w:val="2"/>
            <w:vAlign w:val="center"/>
          </w:tcPr>
          <w:p w:rsidR="00C75F75" w:rsidRPr="001F235C" w:rsidRDefault="00C75F75" w:rsidP="00C75F75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44"/>
                <w:b/>
                <w:bCs/>
                <w:sz w:val="28"/>
                <w:szCs w:val="28"/>
                <w:lang w:val="en-US"/>
              </w:rPr>
            </w:pPr>
            <w:r w:rsidRPr="001F235C">
              <w:rPr>
                <w:rStyle w:val="FontStyle44"/>
                <w:b/>
                <w:bCs/>
                <w:sz w:val="28"/>
                <w:szCs w:val="28"/>
              </w:rPr>
              <w:t>Состояние</w:t>
            </w:r>
          </w:p>
        </w:tc>
        <w:tc>
          <w:tcPr>
            <w:tcW w:w="1319" w:type="pct"/>
            <w:vMerge w:val="restart"/>
          </w:tcPr>
          <w:p w:rsidR="00C75F75" w:rsidRPr="001F235C" w:rsidRDefault="00C75F75" w:rsidP="00C75F75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44"/>
                <w:b/>
                <w:bCs/>
                <w:sz w:val="28"/>
                <w:szCs w:val="28"/>
              </w:rPr>
            </w:pPr>
            <w:r w:rsidRPr="001F235C">
              <w:rPr>
                <w:rStyle w:val="FontStyle44"/>
                <w:b/>
                <w:bCs/>
                <w:sz w:val="28"/>
                <w:szCs w:val="28"/>
              </w:rPr>
              <w:t>Категория ИЯУ</w:t>
            </w:r>
            <w:r w:rsidRPr="001F235C">
              <w:rPr>
                <w:rStyle w:val="FontStyle44"/>
                <w:b/>
                <w:bCs/>
                <w:sz w:val="28"/>
                <w:szCs w:val="28"/>
              </w:rPr>
              <w:br/>
              <w:t xml:space="preserve"> по потенциальной радиационной опасности</w:t>
            </w:r>
          </w:p>
        </w:tc>
      </w:tr>
      <w:tr w:rsidR="00C75F75" w:rsidRPr="00611369" w:rsidTr="00C75F75">
        <w:trPr>
          <w:trHeight w:val="504"/>
        </w:trPr>
        <w:tc>
          <w:tcPr>
            <w:tcW w:w="1129" w:type="pct"/>
            <w:vMerge/>
            <w:vAlign w:val="center"/>
          </w:tcPr>
          <w:p w:rsidR="00C75F75" w:rsidRPr="001F235C" w:rsidRDefault="00C75F75" w:rsidP="00C75F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71" w:type="pct"/>
            <w:vAlign w:val="center"/>
          </w:tcPr>
          <w:p w:rsidR="00C75F75" w:rsidRPr="001F235C" w:rsidRDefault="00C75F75" w:rsidP="00C75F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1F235C">
              <w:rPr>
                <w:b/>
                <w:bCs/>
                <w:sz w:val="28"/>
                <w:szCs w:val="28"/>
              </w:rPr>
              <w:t>«Аварийная готовность»</w:t>
            </w:r>
            <w:r w:rsidRPr="001F235C">
              <w:rPr>
                <w:b/>
                <w:bCs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181" w:type="pct"/>
            <w:vAlign w:val="center"/>
          </w:tcPr>
          <w:p w:rsidR="00C75F75" w:rsidRPr="001F235C" w:rsidRDefault="00C75F75" w:rsidP="00C75F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1F235C">
              <w:rPr>
                <w:rStyle w:val="FontStyle44"/>
                <w:b/>
                <w:bCs/>
                <w:sz w:val="28"/>
                <w:szCs w:val="28"/>
              </w:rPr>
              <w:t>«Аварийная обстановка»</w:t>
            </w:r>
          </w:p>
        </w:tc>
        <w:tc>
          <w:tcPr>
            <w:tcW w:w="1319" w:type="pct"/>
            <w:vMerge/>
          </w:tcPr>
          <w:p w:rsidR="00C75F75" w:rsidRPr="001F235C" w:rsidRDefault="00C75F75" w:rsidP="00C75F75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44"/>
                <w:b/>
                <w:bCs/>
                <w:sz w:val="28"/>
                <w:szCs w:val="28"/>
              </w:rPr>
            </w:pPr>
          </w:p>
        </w:tc>
      </w:tr>
      <w:tr w:rsidR="00C75F75" w:rsidRPr="00611369" w:rsidTr="00C75F75">
        <w:tc>
          <w:tcPr>
            <w:tcW w:w="1129" w:type="pct"/>
            <w:vAlign w:val="center"/>
          </w:tcPr>
          <w:p w:rsidR="00C75F75" w:rsidRPr="001F235C" w:rsidRDefault="00C75F75" w:rsidP="00C75F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235C">
              <w:rPr>
                <w:bCs/>
                <w:sz w:val="28"/>
                <w:szCs w:val="28"/>
              </w:rPr>
              <w:t>Помещения постоянного пребывания персонала зоны контролируемого доступа</w:t>
            </w:r>
          </w:p>
        </w:tc>
        <w:tc>
          <w:tcPr>
            <w:tcW w:w="1371" w:type="pct"/>
            <w:vAlign w:val="center"/>
          </w:tcPr>
          <w:p w:rsidR="00C75F75" w:rsidRPr="001F235C" w:rsidRDefault="00C75F75" w:rsidP="00C75F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235C">
              <w:rPr>
                <w:bCs/>
                <w:sz w:val="28"/>
                <w:szCs w:val="28"/>
              </w:rPr>
              <w:t>от 12</w:t>
            </w:r>
            <w:r w:rsidRPr="001F235C">
              <w:rPr>
                <w:bCs/>
                <w:sz w:val="28"/>
                <w:szCs w:val="28"/>
                <w:lang w:val="en-US"/>
              </w:rPr>
              <w:t> </w:t>
            </w:r>
            <w:r w:rsidRPr="001F235C">
              <w:rPr>
                <w:bCs/>
                <w:sz w:val="28"/>
                <w:szCs w:val="28"/>
              </w:rPr>
              <w:t>мкЗв/ч</w:t>
            </w:r>
            <w:r w:rsidRPr="001F235C">
              <w:rPr>
                <w:bCs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1181" w:type="pct"/>
            <w:vAlign w:val="center"/>
          </w:tcPr>
          <w:p w:rsidR="00C75F75" w:rsidRPr="001F235C" w:rsidRDefault="00C75F75" w:rsidP="00C75F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235C">
              <w:rPr>
                <w:bCs/>
                <w:sz w:val="28"/>
                <w:szCs w:val="28"/>
              </w:rPr>
              <w:t>от</w:t>
            </w:r>
            <w:r w:rsidRPr="001F235C">
              <w:rPr>
                <w:bCs/>
                <w:sz w:val="28"/>
                <w:szCs w:val="28"/>
                <w:lang w:val="en-US"/>
              </w:rPr>
              <w:t> </w:t>
            </w:r>
            <w:r w:rsidRPr="001F235C">
              <w:rPr>
                <w:bCs/>
                <w:sz w:val="28"/>
                <w:szCs w:val="28"/>
              </w:rPr>
              <w:t>600</w:t>
            </w:r>
            <w:r w:rsidRPr="001F235C">
              <w:rPr>
                <w:bCs/>
                <w:sz w:val="28"/>
                <w:szCs w:val="28"/>
                <w:lang w:val="en-US"/>
              </w:rPr>
              <w:t> </w:t>
            </w:r>
            <w:r w:rsidRPr="001F235C">
              <w:rPr>
                <w:bCs/>
                <w:sz w:val="28"/>
                <w:szCs w:val="28"/>
              </w:rPr>
              <w:t>мкЗв/ч</w:t>
            </w:r>
          </w:p>
        </w:tc>
        <w:tc>
          <w:tcPr>
            <w:tcW w:w="1319" w:type="pct"/>
            <w:vAlign w:val="center"/>
          </w:tcPr>
          <w:p w:rsidR="00C75F75" w:rsidRPr="001F235C" w:rsidRDefault="00C75F75" w:rsidP="00C75F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 w:rsidRPr="001F235C">
              <w:rPr>
                <w:bCs/>
                <w:sz w:val="28"/>
                <w:szCs w:val="28"/>
                <w:lang w:val="en-US"/>
              </w:rPr>
              <w:t xml:space="preserve">I, II, III </w:t>
            </w:r>
            <w:r w:rsidRPr="001F235C">
              <w:rPr>
                <w:bCs/>
                <w:sz w:val="28"/>
                <w:szCs w:val="28"/>
              </w:rPr>
              <w:t xml:space="preserve">и </w:t>
            </w:r>
            <w:r w:rsidRPr="001F235C">
              <w:rPr>
                <w:bCs/>
                <w:sz w:val="28"/>
                <w:szCs w:val="28"/>
                <w:lang w:val="en-US"/>
              </w:rPr>
              <w:t>IV</w:t>
            </w:r>
          </w:p>
        </w:tc>
      </w:tr>
      <w:tr w:rsidR="00C75F75" w:rsidRPr="00611369" w:rsidTr="00C75F75">
        <w:tc>
          <w:tcPr>
            <w:tcW w:w="1129" w:type="pct"/>
            <w:vAlign w:val="center"/>
          </w:tcPr>
          <w:p w:rsidR="00C75F75" w:rsidRPr="001F235C" w:rsidRDefault="00C75F75" w:rsidP="00C75F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235C">
              <w:rPr>
                <w:bCs/>
                <w:sz w:val="28"/>
                <w:szCs w:val="28"/>
              </w:rPr>
              <w:t>Территория площадки</w:t>
            </w:r>
          </w:p>
        </w:tc>
        <w:tc>
          <w:tcPr>
            <w:tcW w:w="1371" w:type="pct"/>
            <w:vAlign w:val="center"/>
          </w:tcPr>
          <w:p w:rsidR="00C75F75" w:rsidRPr="001F235C" w:rsidRDefault="00C75F75" w:rsidP="00C75F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235C">
              <w:rPr>
                <w:bCs/>
                <w:sz w:val="28"/>
                <w:szCs w:val="28"/>
              </w:rPr>
              <w:t>от 2,5 мкЗв/ч</w:t>
            </w:r>
            <w:r w:rsidRPr="001F235C">
              <w:rPr>
                <w:bCs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1181" w:type="pct"/>
            <w:vAlign w:val="center"/>
          </w:tcPr>
          <w:p w:rsidR="00C75F75" w:rsidRPr="001F235C" w:rsidRDefault="00C75F75" w:rsidP="00C75F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235C">
              <w:rPr>
                <w:bCs/>
                <w:sz w:val="28"/>
                <w:szCs w:val="28"/>
              </w:rPr>
              <w:t>от</w:t>
            </w:r>
            <w:r w:rsidRPr="001F235C">
              <w:rPr>
                <w:bCs/>
                <w:sz w:val="28"/>
                <w:szCs w:val="28"/>
                <w:lang w:val="en-US"/>
              </w:rPr>
              <w:t> </w:t>
            </w:r>
            <w:r w:rsidRPr="001F235C">
              <w:rPr>
                <w:bCs/>
                <w:sz w:val="28"/>
                <w:szCs w:val="28"/>
              </w:rPr>
              <w:t>200</w:t>
            </w:r>
            <w:r w:rsidRPr="001F235C">
              <w:rPr>
                <w:bCs/>
                <w:sz w:val="28"/>
                <w:szCs w:val="28"/>
                <w:lang w:val="en-US"/>
              </w:rPr>
              <w:t> </w:t>
            </w:r>
            <w:r w:rsidRPr="001F235C">
              <w:rPr>
                <w:bCs/>
                <w:sz w:val="28"/>
                <w:szCs w:val="28"/>
              </w:rPr>
              <w:t>мкЗв/ч</w:t>
            </w:r>
          </w:p>
        </w:tc>
        <w:tc>
          <w:tcPr>
            <w:tcW w:w="1319" w:type="pct"/>
            <w:vMerge w:val="restart"/>
            <w:vAlign w:val="center"/>
          </w:tcPr>
          <w:p w:rsidR="00C75F75" w:rsidRPr="001F235C" w:rsidRDefault="00C75F75" w:rsidP="00C75F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 w:rsidRPr="001F235C">
              <w:rPr>
                <w:bCs/>
                <w:sz w:val="28"/>
                <w:szCs w:val="28"/>
                <w:lang w:val="en-US"/>
              </w:rPr>
              <w:t>I, II</w:t>
            </w:r>
            <w:r w:rsidRPr="001F235C">
              <w:rPr>
                <w:bCs/>
                <w:sz w:val="28"/>
                <w:szCs w:val="28"/>
              </w:rPr>
              <w:t xml:space="preserve"> и </w:t>
            </w:r>
            <w:r w:rsidRPr="001F235C">
              <w:rPr>
                <w:bCs/>
                <w:sz w:val="28"/>
                <w:szCs w:val="28"/>
                <w:lang w:val="en-US"/>
              </w:rPr>
              <w:t>III</w:t>
            </w:r>
          </w:p>
        </w:tc>
      </w:tr>
      <w:tr w:rsidR="00C75F75" w:rsidRPr="00611369" w:rsidTr="00C75F75">
        <w:trPr>
          <w:trHeight w:val="485"/>
        </w:trPr>
        <w:tc>
          <w:tcPr>
            <w:tcW w:w="1129" w:type="pct"/>
            <w:vAlign w:val="center"/>
          </w:tcPr>
          <w:p w:rsidR="00C75F75" w:rsidRPr="001F235C" w:rsidRDefault="00C75F75" w:rsidP="00C75F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235C">
              <w:rPr>
                <w:bCs/>
                <w:sz w:val="28"/>
                <w:szCs w:val="28"/>
              </w:rPr>
              <w:t>Территория СЗЗ</w:t>
            </w:r>
          </w:p>
        </w:tc>
        <w:tc>
          <w:tcPr>
            <w:tcW w:w="1371" w:type="pct"/>
            <w:vAlign w:val="center"/>
          </w:tcPr>
          <w:p w:rsidR="00C75F75" w:rsidRPr="001F235C" w:rsidRDefault="00C75F75" w:rsidP="00C75F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235C">
              <w:rPr>
                <w:bCs/>
                <w:sz w:val="28"/>
                <w:szCs w:val="28"/>
              </w:rPr>
              <w:t>от 2,5 мкЗв/ч</w:t>
            </w:r>
            <w:r w:rsidRPr="001F235C">
              <w:rPr>
                <w:bCs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1181" w:type="pct"/>
            <w:vAlign w:val="center"/>
          </w:tcPr>
          <w:p w:rsidR="00C75F75" w:rsidRPr="001F235C" w:rsidRDefault="00C75F75" w:rsidP="00C75F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 w:rsidRPr="001F235C">
              <w:rPr>
                <w:bCs/>
                <w:sz w:val="28"/>
                <w:szCs w:val="28"/>
              </w:rPr>
              <w:t>от</w:t>
            </w:r>
            <w:r w:rsidRPr="001F235C">
              <w:rPr>
                <w:bCs/>
                <w:sz w:val="28"/>
                <w:szCs w:val="28"/>
                <w:lang w:val="en-US"/>
              </w:rPr>
              <w:t> 200</w:t>
            </w:r>
            <w:r w:rsidRPr="001F235C">
              <w:rPr>
                <w:bCs/>
                <w:sz w:val="28"/>
                <w:szCs w:val="28"/>
              </w:rPr>
              <w:t xml:space="preserve"> мкЗв/ч</w:t>
            </w:r>
          </w:p>
        </w:tc>
        <w:tc>
          <w:tcPr>
            <w:tcW w:w="1319" w:type="pct"/>
            <w:vMerge/>
          </w:tcPr>
          <w:p w:rsidR="00C75F75" w:rsidRDefault="00C75F75" w:rsidP="00C75F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lang w:val="en-US"/>
              </w:rPr>
            </w:pPr>
          </w:p>
        </w:tc>
      </w:tr>
      <w:tr w:rsidR="00C75F75" w:rsidRPr="00611369" w:rsidTr="00C75F75">
        <w:trPr>
          <w:trHeight w:val="549"/>
        </w:trPr>
        <w:tc>
          <w:tcPr>
            <w:tcW w:w="1129" w:type="pct"/>
            <w:vAlign w:val="center"/>
          </w:tcPr>
          <w:p w:rsidR="00C75F75" w:rsidRPr="001F235C" w:rsidRDefault="00C75F75" w:rsidP="00C75F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235C">
              <w:rPr>
                <w:bCs/>
                <w:sz w:val="28"/>
                <w:szCs w:val="28"/>
              </w:rPr>
              <w:t>Территория зоны наблюдения</w:t>
            </w:r>
            <w:r w:rsidRPr="001F235C">
              <w:rPr>
                <w:rStyle w:val="FontStyle15"/>
                <w:sz w:val="28"/>
                <w:szCs w:val="28"/>
                <w:vertAlign w:val="superscript"/>
              </w:rPr>
              <w:t>***</w:t>
            </w:r>
          </w:p>
        </w:tc>
        <w:tc>
          <w:tcPr>
            <w:tcW w:w="1371" w:type="pct"/>
            <w:vAlign w:val="center"/>
          </w:tcPr>
          <w:p w:rsidR="00C75F75" w:rsidRPr="001F235C" w:rsidRDefault="00C75F75" w:rsidP="00C75F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 w:rsidRPr="001F235C">
              <w:rPr>
                <w:bCs/>
                <w:sz w:val="28"/>
                <w:szCs w:val="28"/>
              </w:rPr>
              <w:t>от 0,2</w:t>
            </w:r>
            <w:r w:rsidRPr="001F235C">
              <w:rPr>
                <w:bCs/>
                <w:sz w:val="28"/>
                <w:szCs w:val="28"/>
                <w:lang w:val="en-US"/>
              </w:rPr>
              <w:t> </w:t>
            </w:r>
            <w:r w:rsidRPr="001F235C">
              <w:rPr>
                <w:bCs/>
                <w:sz w:val="28"/>
                <w:szCs w:val="28"/>
              </w:rPr>
              <w:t xml:space="preserve"> мкЗв/ч</w:t>
            </w:r>
            <w:r w:rsidRPr="001F235C">
              <w:rPr>
                <w:bCs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1181" w:type="pct"/>
            <w:vAlign w:val="center"/>
          </w:tcPr>
          <w:p w:rsidR="00C75F75" w:rsidRPr="001F235C" w:rsidRDefault="00C75F75" w:rsidP="00C75F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235C">
              <w:rPr>
                <w:bCs/>
                <w:sz w:val="28"/>
                <w:szCs w:val="28"/>
              </w:rPr>
              <w:t>от</w:t>
            </w:r>
            <w:r w:rsidRPr="001F235C">
              <w:rPr>
                <w:bCs/>
                <w:sz w:val="28"/>
                <w:szCs w:val="28"/>
                <w:lang w:val="en-US"/>
              </w:rPr>
              <w:t> </w:t>
            </w:r>
            <w:r w:rsidRPr="001F235C">
              <w:rPr>
                <w:bCs/>
                <w:sz w:val="28"/>
                <w:szCs w:val="28"/>
              </w:rPr>
              <w:t>20</w:t>
            </w:r>
            <w:r w:rsidRPr="001F235C">
              <w:rPr>
                <w:bCs/>
                <w:sz w:val="28"/>
                <w:szCs w:val="28"/>
                <w:lang w:val="en-US"/>
              </w:rPr>
              <w:t> </w:t>
            </w:r>
            <w:r w:rsidRPr="001F235C">
              <w:rPr>
                <w:bCs/>
                <w:sz w:val="28"/>
                <w:szCs w:val="28"/>
              </w:rPr>
              <w:t>мкЗв/ч</w:t>
            </w:r>
          </w:p>
        </w:tc>
        <w:tc>
          <w:tcPr>
            <w:tcW w:w="1319" w:type="pct"/>
            <w:vMerge/>
          </w:tcPr>
          <w:p w:rsidR="00C75F75" w:rsidRDefault="00C75F75" w:rsidP="00C75F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lang w:val="en-US"/>
              </w:rPr>
            </w:pPr>
          </w:p>
        </w:tc>
      </w:tr>
    </w:tbl>
    <w:p w:rsidR="00C75F75" w:rsidRDefault="00C75F75" w:rsidP="00C75F75">
      <w:pPr>
        <w:tabs>
          <w:tab w:val="left" w:pos="1134"/>
        </w:tabs>
        <w:spacing w:after="120"/>
        <w:jc w:val="both"/>
        <w:rPr>
          <w:rStyle w:val="FontStyle15"/>
          <w:sz w:val="22"/>
          <w:szCs w:val="22"/>
        </w:rPr>
      </w:pPr>
      <w:r>
        <w:rPr>
          <w:rStyle w:val="FontStyle15"/>
          <w:sz w:val="22"/>
          <w:szCs w:val="22"/>
          <w:vertAlign w:val="superscript"/>
        </w:rPr>
        <w:t>*</w:t>
      </w:r>
      <w:r w:rsidRPr="00AA7B95">
        <w:rPr>
          <w:rStyle w:val="FontStyle15"/>
          <w:sz w:val="22"/>
          <w:szCs w:val="22"/>
        </w:rPr>
        <w:t> Значения приняты на основе регламентированной нормами радиационной безопасности</w:t>
      </w:r>
      <w:r w:rsidRPr="00AA7B95">
        <w:rPr>
          <w:rStyle w:val="FontStyle15"/>
          <w:sz w:val="22"/>
          <w:szCs w:val="22"/>
        </w:rPr>
        <w:br/>
        <w:t xml:space="preserve">и основными санитарными правилами обеспечения радиационной безопасности продолжительности облучения персонала и населения в течение года в условиях нормальной эксплуатации источников излучения и </w:t>
      </w:r>
      <w:r w:rsidR="000F77EA">
        <w:rPr>
          <w:rStyle w:val="FontStyle15"/>
          <w:sz w:val="22"/>
          <w:szCs w:val="22"/>
        </w:rPr>
        <w:t xml:space="preserve">на основе </w:t>
      </w:r>
      <w:r w:rsidRPr="00AA7B95">
        <w:rPr>
          <w:rStyle w:val="FontStyle15"/>
          <w:sz w:val="22"/>
          <w:szCs w:val="22"/>
        </w:rPr>
        <w:t>регламентированных нормами радиационной безопасности пределов доз облучения персонала и населения при этих же условиях.</w:t>
      </w:r>
    </w:p>
    <w:p w:rsidR="00C75F75" w:rsidRPr="00AA7B95" w:rsidRDefault="00C75F75" w:rsidP="00C75F75">
      <w:pPr>
        <w:tabs>
          <w:tab w:val="left" w:pos="1134"/>
        </w:tabs>
        <w:spacing w:after="120"/>
        <w:jc w:val="both"/>
        <w:rPr>
          <w:rStyle w:val="FontStyle15"/>
          <w:sz w:val="22"/>
          <w:szCs w:val="22"/>
        </w:rPr>
      </w:pPr>
      <w:r w:rsidRPr="00800490">
        <w:rPr>
          <w:rStyle w:val="FontStyle15"/>
          <w:sz w:val="22"/>
          <w:szCs w:val="22"/>
          <w:vertAlign w:val="superscript"/>
        </w:rPr>
        <w:lastRenderedPageBreak/>
        <w:t>**</w:t>
      </w:r>
      <w:r>
        <w:rPr>
          <w:rStyle w:val="FontStyle15"/>
          <w:sz w:val="22"/>
          <w:szCs w:val="22"/>
        </w:rPr>
        <w:t>Но не более значений, установленных для объявления состояния «Аварийная обстановка».</w:t>
      </w:r>
    </w:p>
    <w:p w:rsidR="00C75F75" w:rsidRPr="00AA7B95" w:rsidRDefault="00C75F75" w:rsidP="00C75F75">
      <w:pPr>
        <w:tabs>
          <w:tab w:val="left" w:pos="1134"/>
        </w:tabs>
        <w:spacing w:after="240"/>
        <w:jc w:val="both"/>
        <w:rPr>
          <w:rStyle w:val="FontStyle15"/>
          <w:sz w:val="22"/>
          <w:szCs w:val="22"/>
        </w:rPr>
      </w:pPr>
      <w:r>
        <w:rPr>
          <w:rStyle w:val="FontStyle15"/>
          <w:sz w:val="22"/>
          <w:szCs w:val="22"/>
          <w:vertAlign w:val="superscript"/>
        </w:rPr>
        <w:t>***</w:t>
      </w:r>
      <w:r w:rsidRPr="00AA7B95">
        <w:rPr>
          <w:rStyle w:val="FontStyle15"/>
          <w:sz w:val="22"/>
          <w:szCs w:val="22"/>
        </w:rPr>
        <w:t> Превышение естественного радиационного фона.</w:t>
      </w:r>
    </w:p>
    <w:sectPr w:rsidR="00C75F75" w:rsidRPr="00AA7B95" w:rsidSect="00E44492">
      <w:footerReference w:type="default" r:id="rId11"/>
      <w:endnotePr>
        <w:numFmt w:val="decimal"/>
      </w:endnotePr>
      <w:pgSz w:w="11906" w:h="16838"/>
      <w:pgMar w:top="1134" w:right="99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4DE" w:rsidRPr="00492C8D" w:rsidRDefault="00FA64DE" w:rsidP="00A36071">
      <w:pPr>
        <w:rPr>
          <w:lang w:val="en-US"/>
        </w:rPr>
      </w:pPr>
    </w:p>
  </w:endnote>
  <w:endnote w:type="continuationSeparator" w:id="0">
    <w:p w:rsidR="00FA64DE" w:rsidRPr="00492C8D" w:rsidRDefault="00FA64DE" w:rsidP="00A36071">
      <w:pPr>
        <w:rPr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udriashov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iddenHorzOCl">
    <w:altName w:val="Hidden Horz OC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35C" w:rsidRPr="000041E6" w:rsidRDefault="001F235C">
    <w:pPr>
      <w:pStyle w:val="ad"/>
      <w:jc w:val="center"/>
      <w:rPr>
        <w:sz w:val="28"/>
        <w:szCs w:val="28"/>
      </w:rPr>
    </w:pPr>
    <w:r w:rsidRPr="000041E6">
      <w:rPr>
        <w:sz w:val="28"/>
        <w:szCs w:val="28"/>
      </w:rPr>
      <w:fldChar w:fldCharType="begin"/>
    </w:r>
    <w:r w:rsidRPr="000041E6">
      <w:rPr>
        <w:sz w:val="28"/>
        <w:szCs w:val="28"/>
      </w:rPr>
      <w:instrText xml:space="preserve"> PAGE   \* MERGEFORMAT </w:instrText>
    </w:r>
    <w:r w:rsidRPr="000041E6">
      <w:rPr>
        <w:sz w:val="28"/>
        <w:szCs w:val="28"/>
      </w:rPr>
      <w:fldChar w:fldCharType="separate"/>
    </w:r>
    <w:r w:rsidR="001C2DE7">
      <w:rPr>
        <w:noProof/>
        <w:sz w:val="28"/>
        <w:szCs w:val="28"/>
      </w:rPr>
      <w:t>2</w:t>
    </w:r>
    <w:r w:rsidRPr="000041E6">
      <w:rPr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35C" w:rsidRDefault="001F235C">
    <w:pPr>
      <w:pStyle w:val="ad"/>
      <w:jc w:val="center"/>
    </w:pPr>
  </w:p>
  <w:p w:rsidR="001F235C" w:rsidRPr="008670D3" w:rsidRDefault="001F235C" w:rsidP="00C75F75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72829"/>
      <w:docPartObj>
        <w:docPartGallery w:val="Page Numbers (Bottom of Page)"/>
        <w:docPartUnique/>
      </w:docPartObj>
    </w:sdtPr>
    <w:sdtEndPr/>
    <w:sdtContent>
      <w:p w:rsidR="001F235C" w:rsidRDefault="001F235C">
        <w:pPr>
          <w:pStyle w:val="ad"/>
          <w:jc w:val="center"/>
        </w:pPr>
        <w:r w:rsidRPr="000041E6">
          <w:rPr>
            <w:sz w:val="28"/>
            <w:szCs w:val="28"/>
          </w:rPr>
          <w:fldChar w:fldCharType="begin"/>
        </w:r>
        <w:r w:rsidRPr="000041E6">
          <w:rPr>
            <w:sz w:val="28"/>
            <w:szCs w:val="28"/>
          </w:rPr>
          <w:instrText xml:space="preserve"> PAGE   \* MERGEFORMAT </w:instrText>
        </w:r>
        <w:r w:rsidRPr="000041E6">
          <w:rPr>
            <w:sz w:val="28"/>
            <w:szCs w:val="28"/>
          </w:rPr>
          <w:fldChar w:fldCharType="separate"/>
        </w:r>
        <w:r w:rsidR="00D023B2">
          <w:rPr>
            <w:noProof/>
            <w:sz w:val="28"/>
            <w:szCs w:val="28"/>
          </w:rPr>
          <w:t>13</w:t>
        </w:r>
        <w:r w:rsidRPr="000041E6">
          <w:rPr>
            <w:sz w:val="28"/>
            <w:szCs w:val="28"/>
          </w:rPr>
          <w:fldChar w:fldCharType="end"/>
        </w:r>
      </w:p>
    </w:sdtContent>
  </w:sdt>
  <w:p w:rsidR="001F235C" w:rsidRPr="008670D3" w:rsidRDefault="001F235C" w:rsidP="00C75F75">
    <w:pPr>
      <w:pStyle w:val="ad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14111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1F235C" w:rsidRDefault="001F235C">
        <w:pPr>
          <w:pStyle w:val="ad"/>
          <w:jc w:val="center"/>
        </w:pPr>
        <w:r w:rsidRPr="00D20CE2">
          <w:rPr>
            <w:sz w:val="28"/>
            <w:szCs w:val="28"/>
          </w:rPr>
          <w:fldChar w:fldCharType="begin"/>
        </w:r>
        <w:r w:rsidRPr="00D20CE2">
          <w:rPr>
            <w:sz w:val="28"/>
            <w:szCs w:val="28"/>
          </w:rPr>
          <w:instrText xml:space="preserve"> PAGE   \* MERGEFORMAT </w:instrText>
        </w:r>
        <w:r w:rsidRPr="00D20CE2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15</w:t>
        </w:r>
        <w:r w:rsidRPr="00D20CE2">
          <w:rPr>
            <w:sz w:val="28"/>
            <w:szCs w:val="28"/>
          </w:rPr>
          <w:fldChar w:fldCharType="end"/>
        </w:r>
      </w:p>
    </w:sdtContent>
  </w:sdt>
  <w:p w:rsidR="001F235C" w:rsidRDefault="001F235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4DE" w:rsidRDefault="00FA64DE" w:rsidP="00A36071">
      <w:r>
        <w:separator/>
      </w:r>
    </w:p>
  </w:footnote>
  <w:footnote w:type="continuationSeparator" w:id="0">
    <w:p w:rsidR="00FA64DE" w:rsidRDefault="00FA64DE" w:rsidP="00A36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B4B9E"/>
    <w:multiLevelType w:val="hybridMultilevel"/>
    <w:tmpl w:val="5770F660"/>
    <w:lvl w:ilvl="0" w:tplc="278A2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D92CFF"/>
    <w:multiLevelType w:val="hybridMultilevel"/>
    <w:tmpl w:val="753CF72A"/>
    <w:lvl w:ilvl="0" w:tplc="997EF9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11C1F"/>
    <w:multiLevelType w:val="hybridMultilevel"/>
    <w:tmpl w:val="F3301C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DF876E5"/>
    <w:multiLevelType w:val="hybridMultilevel"/>
    <w:tmpl w:val="E5CA0F18"/>
    <w:lvl w:ilvl="0" w:tplc="587058E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6C7349"/>
    <w:multiLevelType w:val="hybridMultilevel"/>
    <w:tmpl w:val="753AA7B2"/>
    <w:lvl w:ilvl="0" w:tplc="0798C6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9807F7"/>
    <w:multiLevelType w:val="hybridMultilevel"/>
    <w:tmpl w:val="9E280506"/>
    <w:lvl w:ilvl="0" w:tplc="278A2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DB09E0"/>
    <w:multiLevelType w:val="hybridMultilevel"/>
    <w:tmpl w:val="166A6108"/>
    <w:lvl w:ilvl="0" w:tplc="0419000F">
      <w:start w:val="1"/>
      <w:numFmt w:val="decimal"/>
      <w:lvlText w:val="%1."/>
      <w:lvlJc w:val="left"/>
      <w:pPr>
        <w:ind w:left="447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402E41"/>
    <w:multiLevelType w:val="hybridMultilevel"/>
    <w:tmpl w:val="879256D6"/>
    <w:lvl w:ilvl="0" w:tplc="278A2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2238A0"/>
    <w:multiLevelType w:val="hybridMultilevel"/>
    <w:tmpl w:val="DC52C8A8"/>
    <w:lvl w:ilvl="0" w:tplc="7B3C25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C64A24"/>
    <w:multiLevelType w:val="hybridMultilevel"/>
    <w:tmpl w:val="DC52C8A8"/>
    <w:lvl w:ilvl="0" w:tplc="7B3C25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0"/>
  </w:num>
  <w:num w:numId="5">
    <w:abstractNumId w:val="9"/>
  </w:num>
  <w:num w:numId="6">
    <w:abstractNumId w:val="1"/>
  </w:num>
  <w:num w:numId="7">
    <w:abstractNumId w:val="8"/>
  </w:num>
  <w:num w:numId="8">
    <w:abstractNumId w:val="5"/>
  </w:num>
  <w:num w:numId="9">
    <w:abstractNumId w:val="6"/>
  </w:num>
  <w:num w:numId="10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5B69"/>
    <w:rsid w:val="00000726"/>
    <w:rsid w:val="0000402B"/>
    <w:rsid w:val="000041E6"/>
    <w:rsid w:val="000049B5"/>
    <w:rsid w:val="000079DE"/>
    <w:rsid w:val="000100AC"/>
    <w:rsid w:val="00011495"/>
    <w:rsid w:val="00011A64"/>
    <w:rsid w:val="000121A5"/>
    <w:rsid w:val="00012EC5"/>
    <w:rsid w:val="00016DB5"/>
    <w:rsid w:val="00017555"/>
    <w:rsid w:val="00017D5A"/>
    <w:rsid w:val="000237BC"/>
    <w:rsid w:val="000258AE"/>
    <w:rsid w:val="00025957"/>
    <w:rsid w:val="000276A9"/>
    <w:rsid w:val="00030437"/>
    <w:rsid w:val="00030EE0"/>
    <w:rsid w:val="00033393"/>
    <w:rsid w:val="0003380D"/>
    <w:rsid w:val="00033B27"/>
    <w:rsid w:val="00036BF0"/>
    <w:rsid w:val="0003719A"/>
    <w:rsid w:val="00037289"/>
    <w:rsid w:val="000374CA"/>
    <w:rsid w:val="0004048F"/>
    <w:rsid w:val="000406EB"/>
    <w:rsid w:val="00042B88"/>
    <w:rsid w:val="00042DD2"/>
    <w:rsid w:val="00043725"/>
    <w:rsid w:val="00044849"/>
    <w:rsid w:val="00045C46"/>
    <w:rsid w:val="00046AD6"/>
    <w:rsid w:val="00047AE8"/>
    <w:rsid w:val="00050B87"/>
    <w:rsid w:val="00055552"/>
    <w:rsid w:val="000559A6"/>
    <w:rsid w:val="00056A3D"/>
    <w:rsid w:val="00056A4A"/>
    <w:rsid w:val="000573F6"/>
    <w:rsid w:val="0005778E"/>
    <w:rsid w:val="00057889"/>
    <w:rsid w:val="00060A18"/>
    <w:rsid w:val="000634B1"/>
    <w:rsid w:val="00066BB6"/>
    <w:rsid w:val="000704EB"/>
    <w:rsid w:val="00070606"/>
    <w:rsid w:val="00071019"/>
    <w:rsid w:val="00071978"/>
    <w:rsid w:val="000723C1"/>
    <w:rsid w:val="00072EEB"/>
    <w:rsid w:val="000735E4"/>
    <w:rsid w:val="0007540B"/>
    <w:rsid w:val="00075B7B"/>
    <w:rsid w:val="00076729"/>
    <w:rsid w:val="000774B6"/>
    <w:rsid w:val="00080629"/>
    <w:rsid w:val="000809E2"/>
    <w:rsid w:val="00082D0A"/>
    <w:rsid w:val="00084A4C"/>
    <w:rsid w:val="00085A0A"/>
    <w:rsid w:val="000867A5"/>
    <w:rsid w:val="000908CE"/>
    <w:rsid w:val="000914E9"/>
    <w:rsid w:val="00091B22"/>
    <w:rsid w:val="00093F08"/>
    <w:rsid w:val="00094AFB"/>
    <w:rsid w:val="000955DE"/>
    <w:rsid w:val="00096C5D"/>
    <w:rsid w:val="00096DDE"/>
    <w:rsid w:val="000A1AD9"/>
    <w:rsid w:val="000A1C61"/>
    <w:rsid w:val="000A2125"/>
    <w:rsid w:val="000A23F6"/>
    <w:rsid w:val="000A2A07"/>
    <w:rsid w:val="000A2BFB"/>
    <w:rsid w:val="000A39AC"/>
    <w:rsid w:val="000A4D3E"/>
    <w:rsid w:val="000A4D65"/>
    <w:rsid w:val="000A4FB7"/>
    <w:rsid w:val="000A532A"/>
    <w:rsid w:val="000A692B"/>
    <w:rsid w:val="000A6DAE"/>
    <w:rsid w:val="000A7CA3"/>
    <w:rsid w:val="000B2AF7"/>
    <w:rsid w:val="000B325D"/>
    <w:rsid w:val="000B416C"/>
    <w:rsid w:val="000B48F2"/>
    <w:rsid w:val="000B5379"/>
    <w:rsid w:val="000B6700"/>
    <w:rsid w:val="000B6D22"/>
    <w:rsid w:val="000B70EA"/>
    <w:rsid w:val="000B75B9"/>
    <w:rsid w:val="000C1709"/>
    <w:rsid w:val="000C2BE7"/>
    <w:rsid w:val="000D06E9"/>
    <w:rsid w:val="000D231A"/>
    <w:rsid w:val="000D2559"/>
    <w:rsid w:val="000D2C0F"/>
    <w:rsid w:val="000D30A4"/>
    <w:rsid w:val="000D3891"/>
    <w:rsid w:val="000D4FCB"/>
    <w:rsid w:val="000D5AE4"/>
    <w:rsid w:val="000D6026"/>
    <w:rsid w:val="000D66EB"/>
    <w:rsid w:val="000D6C24"/>
    <w:rsid w:val="000E3C2B"/>
    <w:rsid w:val="000E7177"/>
    <w:rsid w:val="000F0176"/>
    <w:rsid w:val="000F0547"/>
    <w:rsid w:val="000F06F5"/>
    <w:rsid w:val="000F114D"/>
    <w:rsid w:val="000F207D"/>
    <w:rsid w:val="000F21B7"/>
    <w:rsid w:val="000F2DB6"/>
    <w:rsid w:val="000F38A2"/>
    <w:rsid w:val="000F4E62"/>
    <w:rsid w:val="000F5C63"/>
    <w:rsid w:val="000F6268"/>
    <w:rsid w:val="000F77EA"/>
    <w:rsid w:val="00100310"/>
    <w:rsid w:val="00102BAA"/>
    <w:rsid w:val="0010385B"/>
    <w:rsid w:val="00107CDE"/>
    <w:rsid w:val="00107E5B"/>
    <w:rsid w:val="00110507"/>
    <w:rsid w:val="00110C93"/>
    <w:rsid w:val="0011367F"/>
    <w:rsid w:val="00113950"/>
    <w:rsid w:val="001141E5"/>
    <w:rsid w:val="001149A7"/>
    <w:rsid w:val="00114D68"/>
    <w:rsid w:val="00117F6E"/>
    <w:rsid w:val="00120411"/>
    <w:rsid w:val="00120BFC"/>
    <w:rsid w:val="00120C69"/>
    <w:rsid w:val="00124E83"/>
    <w:rsid w:val="00126885"/>
    <w:rsid w:val="00131F6A"/>
    <w:rsid w:val="001327AE"/>
    <w:rsid w:val="00134BF4"/>
    <w:rsid w:val="00135A9E"/>
    <w:rsid w:val="00136AB7"/>
    <w:rsid w:val="00136E1B"/>
    <w:rsid w:val="001370C1"/>
    <w:rsid w:val="0013786C"/>
    <w:rsid w:val="001406C6"/>
    <w:rsid w:val="00140DEB"/>
    <w:rsid w:val="001414F7"/>
    <w:rsid w:val="0014278D"/>
    <w:rsid w:val="00143551"/>
    <w:rsid w:val="00143AF7"/>
    <w:rsid w:val="00150B09"/>
    <w:rsid w:val="00152345"/>
    <w:rsid w:val="00152940"/>
    <w:rsid w:val="00153801"/>
    <w:rsid w:val="00155361"/>
    <w:rsid w:val="001579A7"/>
    <w:rsid w:val="001608FB"/>
    <w:rsid w:val="00160C66"/>
    <w:rsid w:val="00161F2F"/>
    <w:rsid w:val="001633FB"/>
    <w:rsid w:val="00163796"/>
    <w:rsid w:val="001644CE"/>
    <w:rsid w:val="00164612"/>
    <w:rsid w:val="00165425"/>
    <w:rsid w:val="0016593C"/>
    <w:rsid w:val="00165EBE"/>
    <w:rsid w:val="00166310"/>
    <w:rsid w:val="00167596"/>
    <w:rsid w:val="001676ED"/>
    <w:rsid w:val="00167DBF"/>
    <w:rsid w:val="00170598"/>
    <w:rsid w:val="00170C11"/>
    <w:rsid w:val="00170D20"/>
    <w:rsid w:val="00171291"/>
    <w:rsid w:val="00171479"/>
    <w:rsid w:val="001715A0"/>
    <w:rsid w:val="00174036"/>
    <w:rsid w:val="001749EC"/>
    <w:rsid w:val="00175572"/>
    <w:rsid w:val="00176048"/>
    <w:rsid w:val="00177DBD"/>
    <w:rsid w:val="00177E16"/>
    <w:rsid w:val="00180061"/>
    <w:rsid w:val="0018127B"/>
    <w:rsid w:val="001817B4"/>
    <w:rsid w:val="001830CF"/>
    <w:rsid w:val="00185EDD"/>
    <w:rsid w:val="00186DF2"/>
    <w:rsid w:val="001870D3"/>
    <w:rsid w:val="0018753C"/>
    <w:rsid w:val="00187598"/>
    <w:rsid w:val="00191552"/>
    <w:rsid w:val="00191E9C"/>
    <w:rsid w:val="00191F97"/>
    <w:rsid w:val="001930E1"/>
    <w:rsid w:val="001947D0"/>
    <w:rsid w:val="00195041"/>
    <w:rsid w:val="00195914"/>
    <w:rsid w:val="00196F68"/>
    <w:rsid w:val="001A01DC"/>
    <w:rsid w:val="001A0774"/>
    <w:rsid w:val="001A0D1B"/>
    <w:rsid w:val="001A138F"/>
    <w:rsid w:val="001A1A44"/>
    <w:rsid w:val="001A366A"/>
    <w:rsid w:val="001A3FC2"/>
    <w:rsid w:val="001A558E"/>
    <w:rsid w:val="001A6296"/>
    <w:rsid w:val="001A6D97"/>
    <w:rsid w:val="001B0073"/>
    <w:rsid w:val="001B0408"/>
    <w:rsid w:val="001B4BB3"/>
    <w:rsid w:val="001B4DE8"/>
    <w:rsid w:val="001B5335"/>
    <w:rsid w:val="001B553B"/>
    <w:rsid w:val="001B5C65"/>
    <w:rsid w:val="001B74B6"/>
    <w:rsid w:val="001C25A6"/>
    <w:rsid w:val="001C2C1B"/>
    <w:rsid w:val="001C2DE7"/>
    <w:rsid w:val="001C350D"/>
    <w:rsid w:val="001C413C"/>
    <w:rsid w:val="001C5B35"/>
    <w:rsid w:val="001C60E9"/>
    <w:rsid w:val="001C6CA1"/>
    <w:rsid w:val="001C73C2"/>
    <w:rsid w:val="001D0474"/>
    <w:rsid w:val="001D07F1"/>
    <w:rsid w:val="001D29DE"/>
    <w:rsid w:val="001D30B8"/>
    <w:rsid w:val="001D5D3A"/>
    <w:rsid w:val="001D619F"/>
    <w:rsid w:val="001E0239"/>
    <w:rsid w:val="001E16B4"/>
    <w:rsid w:val="001E2735"/>
    <w:rsid w:val="001E3068"/>
    <w:rsid w:val="001E3262"/>
    <w:rsid w:val="001E4A90"/>
    <w:rsid w:val="001E6BDB"/>
    <w:rsid w:val="001E77BD"/>
    <w:rsid w:val="001F0DD8"/>
    <w:rsid w:val="001F235C"/>
    <w:rsid w:val="001F4C5C"/>
    <w:rsid w:val="001F544D"/>
    <w:rsid w:val="001F7D64"/>
    <w:rsid w:val="00200B14"/>
    <w:rsid w:val="0020211F"/>
    <w:rsid w:val="002023DD"/>
    <w:rsid w:val="002026C5"/>
    <w:rsid w:val="00203135"/>
    <w:rsid w:val="00203B36"/>
    <w:rsid w:val="00204274"/>
    <w:rsid w:val="00204410"/>
    <w:rsid w:val="00205C02"/>
    <w:rsid w:val="00210822"/>
    <w:rsid w:val="00210C85"/>
    <w:rsid w:val="002145C0"/>
    <w:rsid w:val="002147B6"/>
    <w:rsid w:val="00214882"/>
    <w:rsid w:val="0021571B"/>
    <w:rsid w:val="002211D8"/>
    <w:rsid w:val="0022328B"/>
    <w:rsid w:val="00223515"/>
    <w:rsid w:val="002237C3"/>
    <w:rsid w:val="00224EEB"/>
    <w:rsid w:val="00225B39"/>
    <w:rsid w:val="0022640D"/>
    <w:rsid w:val="002268F6"/>
    <w:rsid w:val="00230088"/>
    <w:rsid w:val="0023386A"/>
    <w:rsid w:val="00235859"/>
    <w:rsid w:val="00236BF2"/>
    <w:rsid w:val="002372DA"/>
    <w:rsid w:val="00237FBB"/>
    <w:rsid w:val="00241789"/>
    <w:rsid w:val="002430DB"/>
    <w:rsid w:val="0024379F"/>
    <w:rsid w:val="00244A84"/>
    <w:rsid w:val="00244F83"/>
    <w:rsid w:val="002475A0"/>
    <w:rsid w:val="00252709"/>
    <w:rsid w:val="002527AD"/>
    <w:rsid w:val="00252EB6"/>
    <w:rsid w:val="00255221"/>
    <w:rsid w:val="00255C88"/>
    <w:rsid w:val="0025668A"/>
    <w:rsid w:val="00257658"/>
    <w:rsid w:val="002618F8"/>
    <w:rsid w:val="00262602"/>
    <w:rsid w:val="00263946"/>
    <w:rsid w:val="0026549A"/>
    <w:rsid w:val="002654FF"/>
    <w:rsid w:val="002659DF"/>
    <w:rsid w:val="00265B57"/>
    <w:rsid w:val="002662E4"/>
    <w:rsid w:val="00266418"/>
    <w:rsid w:val="00267B08"/>
    <w:rsid w:val="00267FEA"/>
    <w:rsid w:val="00270F36"/>
    <w:rsid w:val="002718AF"/>
    <w:rsid w:val="00272D86"/>
    <w:rsid w:val="00272ECF"/>
    <w:rsid w:val="0027390B"/>
    <w:rsid w:val="00273D95"/>
    <w:rsid w:val="0027567E"/>
    <w:rsid w:val="00276620"/>
    <w:rsid w:val="00276A6A"/>
    <w:rsid w:val="00277790"/>
    <w:rsid w:val="0028388F"/>
    <w:rsid w:val="00286E85"/>
    <w:rsid w:val="00290038"/>
    <w:rsid w:val="002903A4"/>
    <w:rsid w:val="002907FE"/>
    <w:rsid w:val="002914DE"/>
    <w:rsid w:val="00292802"/>
    <w:rsid w:val="002945BD"/>
    <w:rsid w:val="00294D2C"/>
    <w:rsid w:val="00294F2D"/>
    <w:rsid w:val="0029545F"/>
    <w:rsid w:val="00296444"/>
    <w:rsid w:val="0029680A"/>
    <w:rsid w:val="0029682C"/>
    <w:rsid w:val="002A0089"/>
    <w:rsid w:val="002A09C4"/>
    <w:rsid w:val="002A1177"/>
    <w:rsid w:val="002A1308"/>
    <w:rsid w:val="002A150F"/>
    <w:rsid w:val="002A1CBD"/>
    <w:rsid w:val="002A26B7"/>
    <w:rsid w:val="002A29F0"/>
    <w:rsid w:val="002A2D35"/>
    <w:rsid w:val="002A3122"/>
    <w:rsid w:val="002A3623"/>
    <w:rsid w:val="002A5A23"/>
    <w:rsid w:val="002A69FE"/>
    <w:rsid w:val="002A760A"/>
    <w:rsid w:val="002A7B54"/>
    <w:rsid w:val="002B3154"/>
    <w:rsid w:val="002B5472"/>
    <w:rsid w:val="002B615D"/>
    <w:rsid w:val="002C0D7C"/>
    <w:rsid w:val="002C122C"/>
    <w:rsid w:val="002C1E03"/>
    <w:rsid w:val="002C272C"/>
    <w:rsid w:val="002C4D90"/>
    <w:rsid w:val="002C5F93"/>
    <w:rsid w:val="002C7D23"/>
    <w:rsid w:val="002D01C9"/>
    <w:rsid w:val="002D0384"/>
    <w:rsid w:val="002D231C"/>
    <w:rsid w:val="002D27BA"/>
    <w:rsid w:val="002D2AEC"/>
    <w:rsid w:val="002D2F19"/>
    <w:rsid w:val="002D430C"/>
    <w:rsid w:val="002D5234"/>
    <w:rsid w:val="002D5620"/>
    <w:rsid w:val="002D5E26"/>
    <w:rsid w:val="002D6185"/>
    <w:rsid w:val="002D67A6"/>
    <w:rsid w:val="002D78A0"/>
    <w:rsid w:val="002E02B3"/>
    <w:rsid w:val="002E1E56"/>
    <w:rsid w:val="002E2128"/>
    <w:rsid w:val="002E3524"/>
    <w:rsid w:val="002E4385"/>
    <w:rsid w:val="002E68D1"/>
    <w:rsid w:val="002E7F8F"/>
    <w:rsid w:val="002F0852"/>
    <w:rsid w:val="002F237A"/>
    <w:rsid w:val="002F5946"/>
    <w:rsid w:val="002F5D87"/>
    <w:rsid w:val="00300A4A"/>
    <w:rsid w:val="003010AA"/>
    <w:rsid w:val="00301994"/>
    <w:rsid w:val="00303236"/>
    <w:rsid w:val="00303DDF"/>
    <w:rsid w:val="00304D3F"/>
    <w:rsid w:val="00305A3B"/>
    <w:rsid w:val="00306250"/>
    <w:rsid w:val="00307378"/>
    <w:rsid w:val="00307BC4"/>
    <w:rsid w:val="003104CF"/>
    <w:rsid w:val="00310C1F"/>
    <w:rsid w:val="0031113C"/>
    <w:rsid w:val="00312576"/>
    <w:rsid w:val="00312E21"/>
    <w:rsid w:val="00315EC6"/>
    <w:rsid w:val="00316DC6"/>
    <w:rsid w:val="00320027"/>
    <w:rsid w:val="003203F0"/>
    <w:rsid w:val="003235F3"/>
    <w:rsid w:val="00324167"/>
    <w:rsid w:val="00326A29"/>
    <w:rsid w:val="00326C64"/>
    <w:rsid w:val="00330BCF"/>
    <w:rsid w:val="0033360F"/>
    <w:rsid w:val="003339B3"/>
    <w:rsid w:val="00333EB4"/>
    <w:rsid w:val="00337F37"/>
    <w:rsid w:val="00342116"/>
    <w:rsid w:val="003440C5"/>
    <w:rsid w:val="003459F9"/>
    <w:rsid w:val="00345FAE"/>
    <w:rsid w:val="00346697"/>
    <w:rsid w:val="0034709A"/>
    <w:rsid w:val="00350734"/>
    <w:rsid w:val="00350C59"/>
    <w:rsid w:val="0035238E"/>
    <w:rsid w:val="003525AD"/>
    <w:rsid w:val="00354473"/>
    <w:rsid w:val="003546B6"/>
    <w:rsid w:val="00355B69"/>
    <w:rsid w:val="00355EED"/>
    <w:rsid w:val="003617B9"/>
    <w:rsid w:val="00362012"/>
    <w:rsid w:val="003635B6"/>
    <w:rsid w:val="003637AB"/>
    <w:rsid w:val="003638BC"/>
    <w:rsid w:val="003650BE"/>
    <w:rsid w:val="00365F17"/>
    <w:rsid w:val="0036627C"/>
    <w:rsid w:val="00367ABF"/>
    <w:rsid w:val="00371122"/>
    <w:rsid w:val="0037208B"/>
    <w:rsid w:val="003730E4"/>
    <w:rsid w:val="00375628"/>
    <w:rsid w:val="003760C6"/>
    <w:rsid w:val="003775E5"/>
    <w:rsid w:val="00377CA2"/>
    <w:rsid w:val="003806D7"/>
    <w:rsid w:val="003833BE"/>
    <w:rsid w:val="003837D6"/>
    <w:rsid w:val="00384D6E"/>
    <w:rsid w:val="003865E6"/>
    <w:rsid w:val="00386EC7"/>
    <w:rsid w:val="00391236"/>
    <w:rsid w:val="00391805"/>
    <w:rsid w:val="00392E9E"/>
    <w:rsid w:val="003930AA"/>
    <w:rsid w:val="003936AF"/>
    <w:rsid w:val="00393BD2"/>
    <w:rsid w:val="00394DB3"/>
    <w:rsid w:val="00395470"/>
    <w:rsid w:val="003957C5"/>
    <w:rsid w:val="00395A13"/>
    <w:rsid w:val="00396F0C"/>
    <w:rsid w:val="003A0996"/>
    <w:rsid w:val="003A1525"/>
    <w:rsid w:val="003A16EC"/>
    <w:rsid w:val="003A2134"/>
    <w:rsid w:val="003A2A37"/>
    <w:rsid w:val="003A2A62"/>
    <w:rsid w:val="003A2C09"/>
    <w:rsid w:val="003A2C5C"/>
    <w:rsid w:val="003A33F2"/>
    <w:rsid w:val="003A3BE6"/>
    <w:rsid w:val="003A3FCF"/>
    <w:rsid w:val="003A4B38"/>
    <w:rsid w:val="003A647F"/>
    <w:rsid w:val="003A6AD8"/>
    <w:rsid w:val="003A6D57"/>
    <w:rsid w:val="003A7841"/>
    <w:rsid w:val="003A78A8"/>
    <w:rsid w:val="003B018C"/>
    <w:rsid w:val="003B0467"/>
    <w:rsid w:val="003B6270"/>
    <w:rsid w:val="003C009D"/>
    <w:rsid w:val="003C0BF9"/>
    <w:rsid w:val="003C25F3"/>
    <w:rsid w:val="003C38C7"/>
    <w:rsid w:val="003C3C38"/>
    <w:rsid w:val="003C4088"/>
    <w:rsid w:val="003C63C9"/>
    <w:rsid w:val="003C6E4D"/>
    <w:rsid w:val="003D19A7"/>
    <w:rsid w:val="003D21EF"/>
    <w:rsid w:val="003D27BA"/>
    <w:rsid w:val="003D4D84"/>
    <w:rsid w:val="003D6C67"/>
    <w:rsid w:val="003D7362"/>
    <w:rsid w:val="003D7479"/>
    <w:rsid w:val="003D79C8"/>
    <w:rsid w:val="003E1C4B"/>
    <w:rsid w:val="003E2053"/>
    <w:rsid w:val="003E207A"/>
    <w:rsid w:val="003E30E9"/>
    <w:rsid w:val="003E3299"/>
    <w:rsid w:val="003E43BE"/>
    <w:rsid w:val="003E549F"/>
    <w:rsid w:val="003E7CEC"/>
    <w:rsid w:val="003E7ED3"/>
    <w:rsid w:val="003F06AE"/>
    <w:rsid w:val="003F0D8D"/>
    <w:rsid w:val="003F0F87"/>
    <w:rsid w:val="003F39F5"/>
    <w:rsid w:val="003F3C4C"/>
    <w:rsid w:val="003F6B56"/>
    <w:rsid w:val="00403084"/>
    <w:rsid w:val="00403566"/>
    <w:rsid w:val="0040379E"/>
    <w:rsid w:val="004043AD"/>
    <w:rsid w:val="0040458A"/>
    <w:rsid w:val="00405D91"/>
    <w:rsid w:val="0040613C"/>
    <w:rsid w:val="004061F4"/>
    <w:rsid w:val="004067DC"/>
    <w:rsid w:val="00406AE5"/>
    <w:rsid w:val="004117D2"/>
    <w:rsid w:val="0041254A"/>
    <w:rsid w:val="004131AF"/>
    <w:rsid w:val="004160CA"/>
    <w:rsid w:val="00416967"/>
    <w:rsid w:val="00417BA2"/>
    <w:rsid w:val="00420560"/>
    <w:rsid w:val="0042128D"/>
    <w:rsid w:val="004212FE"/>
    <w:rsid w:val="004222E1"/>
    <w:rsid w:val="00422F08"/>
    <w:rsid w:val="00424A2B"/>
    <w:rsid w:val="004276E4"/>
    <w:rsid w:val="004277FF"/>
    <w:rsid w:val="00430F35"/>
    <w:rsid w:val="0043240E"/>
    <w:rsid w:val="00432AC9"/>
    <w:rsid w:val="0043351A"/>
    <w:rsid w:val="00433F22"/>
    <w:rsid w:val="00434856"/>
    <w:rsid w:val="00435448"/>
    <w:rsid w:val="0043575C"/>
    <w:rsid w:val="0043580B"/>
    <w:rsid w:val="004367BD"/>
    <w:rsid w:val="00436848"/>
    <w:rsid w:val="004372F3"/>
    <w:rsid w:val="00437936"/>
    <w:rsid w:val="004401F5"/>
    <w:rsid w:val="004416E2"/>
    <w:rsid w:val="004427A9"/>
    <w:rsid w:val="004437C2"/>
    <w:rsid w:val="00444ADF"/>
    <w:rsid w:val="0044510B"/>
    <w:rsid w:val="00445EC0"/>
    <w:rsid w:val="004463CE"/>
    <w:rsid w:val="00446658"/>
    <w:rsid w:val="00446751"/>
    <w:rsid w:val="00447063"/>
    <w:rsid w:val="004477DA"/>
    <w:rsid w:val="00450C90"/>
    <w:rsid w:val="00451FB0"/>
    <w:rsid w:val="00453189"/>
    <w:rsid w:val="00453ACF"/>
    <w:rsid w:val="00454A6E"/>
    <w:rsid w:val="00454C85"/>
    <w:rsid w:val="00454F53"/>
    <w:rsid w:val="0045594F"/>
    <w:rsid w:val="0045656B"/>
    <w:rsid w:val="0046123E"/>
    <w:rsid w:val="0046257A"/>
    <w:rsid w:val="00462B1D"/>
    <w:rsid w:val="004639A2"/>
    <w:rsid w:val="00465491"/>
    <w:rsid w:val="00467DE5"/>
    <w:rsid w:val="004729DB"/>
    <w:rsid w:val="00472F60"/>
    <w:rsid w:val="004732F8"/>
    <w:rsid w:val="00474C68"/>
    <w:rsid w:val="004763B4"/>
    <w:rsid w:val="00476E13"/>
    <w:rsid w:val="00480EC6"/>
    <w:rsid w:val="00481241"/>
    <w:rsid w:val="00481307"/>
    <w:rsid w:val="004813CD"/>
    <w:rsid w:val="00482181"/>
    <w:rsid w:val="00482867"/>
    <w:rsid w:val="0048353D"/>
    <w:rsid w:val="004851B8"/>
    <w:rsid w:val="00485A82"/>
    <w:rsid w:val="00485CA9"/>
    <w:rsid w:val="00485FE7"/>
    <w:rsid w:val="00486B85"/>
    <w:rsid w:val="00490E17"/>
    <w:rsid w:val="00491252"/>
    <w:rsid w:val="004916B5"/>
    <w:rsid w:val="00491E56"/>
    <w:rsid w:val="00492161"/>
    <w:rsid w:val="00492C8D"/>
    <w:rsid w:val="0049329C"/>
    <w:rsid w:val="00494025"/>
    <w:rsid w:val="00494470"/>
    <w:rsid w:val="0049528A"/>
    <w:rsid w:val="0049560D"/>
    <w:rsid w:val="00496E8E"/>
    <w:rsid w:val="004970DD"/>
    <w:rsid w:val="00497A8B"/>
    <w:rsid w:val="00497B14"/>
    <w:rsid w:val="00497F4A"/>
    <w:rsid w:val="004A013E"/>
    <w:rsid w:val="004A12D6"/>
    <w:rsid w:val="004A18B2"/>
    <w:rsid w:val="004A490F"/>
    <w:rsid w:val="004A5E46"/>
    <w:rsid w:val="004A6B23"/>
    <w:rsid w:val="004A730A"/>
    <w:rsid w:val="004A7CBF"/>
    <w:rsid w:val="004B0D99"/>
    <w:rsid w:val="004B210D"/>
    <w:rsid w:val="004B23C0"/>
    <w:rsid w:val="004B33BF"/>
    <w:rsid w:val="004B47AB"/>
    <w:rsid w:val="004B499E"/>
    <w:rsid w:val="004B52D3"/>
    <w:rsid w:val="004B6AFD"/>
    <w:rsid w:val="004B72F6"/>
    <w:rsid w:val="004B7A97"/>
    <w:rsid w:val="004C0050"/>
    <w:rsid w:val="004C047E"/>
    <w:rsid w:val="004C0734"/>
    <w:rsid w:val="004C1916"/>
    <w:rsid w:val="004C19E2"/>
    <w:rsid w:val="004C1EC0"/>
    <w:rsid w:val="004C2BE9"/>
    <w:rsid w:val="004C3869"/>
    <w:rsid w:val="004C3BC4"/>
    <w:rsid w:val="004C4457"/>
    <w:rsid w:val="004C50D5"/>
    <w:rsid w:val="004C51DA"/>
    <w:rsid w:val="004C52AD"/>
    <w:rsid w:val="004C5E3B"/>
    <w:rsid w:val="004C614C"/>
    <w:rsid w:val="004C70DF"/>
    <w:rsid w:val="004D05A6"/>
    <w:rsid w:val="004D20B1"/>
    <w:rsid w:val="004D2984"/>
    <w:rsid w:val="004D34FF"/>
    <w:rsid w:val="004D5A09"/>
    <w:rsid w:val="004D6972"/>
    <w:rsid w:val="004E1D68"/>
    <w:rsid w:val="004E487E"/>
    <w:rsid w:val="004E4906"/>
    <w:rsid w:val="004E495C"/>
    <w:rsid w:val="004E4FFB"/>
    <w:rsid w:val="004E5838"/>
    <w:rsid w:val="004E5FD9"/>
    <w:rsid w:val="004E755B"/>
    <w:rsid w:val="004E7AEF"/>
    <w:rsid w:val="004F00A0"/>
    <w:rsid w:val="004F07D7"/>
    <w:rsid w:val="004F2C55"/>
    <w:rsid w:val="004F2FBA"/>
    <w:rsid w:val="004F3F7D"/>
    <w:rsid w:val="004F4D97"/>
    <w:rsid w:val="004F4E30"/>
    <w:rsid w:val="004F4F7A"/>
    <w:rsid w:val="004F50DB"/>
    <w:rsid w:val="004F5545"/>
    <w:rsid w:val="004F6282"/>
    <w:rsid w:val="004F6785"/>
    <w:rsid w:val="004F6C16"/>
    <w:rsid w:val="005001A2"/>
    <w:rsid w:val="00500D7F"/>
    <w:rsid w:val="00503F6B"/>
    <w:rsid w:val="005044F1"/>
    <w:rsid w:val="00504589"/>
    <w:rsid w:val="00510E4D"/>
    <w:rsid w:val="005128AD"/>
    <w:rsid w:val="005131EA"/>
    <w:rsid w:val="005146C2"/>
    <w:rsid w:val="00514A3D"/>
    <w:rsid w:val="00517BD7"/>
    <w:rsid w:val="00520900"/>
    <w:rsid w:val="00521393"/>
    <w:rsid w:val="00521886"/>
    <w:rsid w:val="005237CF"/>
    <w:rsid w:val="0052418B"/>
    <w:rsid w:val="0052470E"/>
    <w:rsid w:val="005265F6"/>
    <w:rsid w:val="00526ACB"/>
    <w:rsid w:val="00527B08"/>
    <w:rsid w:val="00531ACC"/>
    <w:rsid w:val="00531AFB"/>
    <w:rsid w:val="00531B04"/>
    <w:rsid w:val="00536802"/>
    <w:rsid w:val="0053765C"/>
    <w:rsid w:val="00537E4F"/>
    <w:rsid w:val="005409B1"/>
    <w:rsid w:val="00541527"/>
    <w:rsid w:val="00543A9D"/>
    <w:rsid w:val="00544844"/>
    <w:rsid w:val="005452A2"/>
    <w:rsid w:val="005461D1"/>
    <w:rsid w:val="005462C0"/>
    <w:rsid w:val="005464A8"/>
    <w:rsid w:val="00547B78"/>
    <w:rsid w:val="00547EBC"/>
    <w:rsid w:val="0055091C"/>
    <w:rsid w:val="0055126E"/>
    <w:rsid w:val="00551315"/>
    <w:rsid w:val="00552673"/>
    <w:rsid w:val="00553250"/>
    <w:rsid w:val="00553FAA"/>
    <w:rsid w:val="00554464"/>
    <w:rsid w:val="00555D37"/>
    <w:rsid w:val="005602EC"/>
    <w:rsid w:val="00560CB7"/>
    <w:rsid w:val="00560E3F"/>
    <w:rsid w:val="005630AF"/>
    <w:rsid w:val="0056316D"/>
    <w:rsid w:val="00566407"/>
    <w:rsid w:val="00567731"/>
    <w:rsid w:val="00567BC8"/>
    <w:rsid w:val="00571E18"/>
    <w:rsid w:val="0057205D"/>
    <w:rsid w:val="00574A81"/>
    <w:rsid w:val="005759E2"/>
    <w:rsid w:val="00575E4D"/>
    <w:rsid w:val="00577F33"/>
    <w:rsid w:val="00581318"/>
    <w:rsid w:val="00581FB5"/>
    <w:rsid w:val="0058318D"/>
    <w:rsid w:val="00583BBE"/>
    <w:rsid w:val="0058480F"/>
    <w:rsid w:val="00586891"/>
    <w:rsid w:val="00586D73"/>
    <w:rsid w:val="0058762B"/>
    <w:rsid w:val="00587A62"/>
    <w:rsid w:val="0059024C"/>
    <w:rsid w:val="00591143"/>
    <w:rsid w:val="00592C2B"/>
    <w:rsid w:val="00593118"/>
    <w:rsid w:val="0059360D"/>
    <w:rsid w:val="005941B8"/>
    <w:rsid w:val="0059471D"/>
    <w:rsid w:val="0059626F"/>
    <w:rsid w:val="00596782"/>
    <w:rsid w:val="00596EFF"/>
    <w:rsid w:val="00597F73"/>
    <w:rsid w:val="005A07E0"/>
    <w:rsid w:val="005A097D"/>
    <w:rsid w:val="005A0C0A"/>
    <w:rsid w:val="005A12FB"/>
    <w:rsid w:val="005A6036"/>
    <w:rsid w:val="005A75A8"/>
    <w:rsid w:val="005B080B"/>
    <w:rsid w:val="005B346E"/>
    <w:rsid w:val="005B3C39"/>
    <w:rsid w:val="005B41A0"/>
    <w:rsid w:val="005B5183"/>
    <w:rsid w:val="005C39BA"/>
    <w:rsid w:val="005C4E7A"/>
    <w:rsid w:val="005C5BAE"/>
    <w:rsid w:val="005C7747"/>
    <w:rsid w:val="005C7E7E"/>
    <w:rsid w:val="005D0205"/>
    <w:rsid w:val="005D1691"/>
    <w:rsid w:val="005D1F13"/>
    <w:rsid w:val="005D214D"/>
    <w:rsid w:val="005D244D"/>
    <w:rsid w:val="005D4615"/>
    <w:rsid w:val="005D5D1F"/>
    <w:rsid w:val="005D7439"/>
    <w:rsid w:val="005E102F"/>
    <w:rsid w:val="005E204D"/>
    <w:rsid w:val="005E4972"/>
    <w:rsid w:val="005E594A"/>
    <w:rsid w:val="005E5957"/>
    <w:rsid w:val="005E5ECC"/>
    <w:rsid w:val="005E6448"/>
    <w:rsid w:val="005F12E9"/>
    <w:rsid w:val="005F1DC2"/>
    <w:rsid w:val="005F23F9"/>
    <w:rsid w:val="005F42ED"/>
    <w:rsid w:val="005F510C"/>
    <w:rsid w:val="005F576A"/>
    <w:rsid w:val="005F58F5"/>
    <w:rsid w:val="005F6154"/>
    <w:rsid w:val="005F6826"/>
    <w:rsid w:val="005F70BD"/>
    <w:rsid w:val="0060108E"/>
    <w:rsid w:val="006015F9"/>
    <w:rsid w:val="00603CE6"/>
    <w:rsid w:val="00605E3E"/>
    <w:rsid w:val="00606E35"/>
    <w:rsid w:val="006103C5"/>
    <w:rsid w:val="00611560"/>
    <w:rsid w:val="00611696"/>
    <w:rsid w:val="00613B94"/>
    <w:rsid w:val="0061505D"/>
    <w:rsid w:val="00617907"/>
    <w:rsid w:val="00620763"/>
    <w:rsid w:val="00620B28"/>
    <w:rsid w:val="0062237E"/>
    <w:rsid w:val="00623415"/>
    <w:rsid w:val="0062484D"/>
    <w:rsid w:val="006275BC"/>
    <w:rsid w:val="0062766E"/>
    <w:rsid w:val="00633139"/>
    <w:rsid w:val="00634F2E"/>
    <w:rsid w:val="006358AF"/>
    <w:rsid w:val="0063628C"/>
    <w:rsid w:val="00637747"/>
    <w:rsid w:val="00640AA0"/>
    <w:rsid w:val="00641B3B"/>
    <w:rsid w:val="006421C8"/>
    <w:rsid w:val="006430B3"/>
    <w:rsid w:val="00643D42"/>
    <w:rsid w:val="00645218"/>
    <w:rsid w:val="00646979"/>
    <w:rsid w:val="006474DA"/>
    <w:rsid w:val="006503BD"/>
    <w:rsid w:val="00650A7B"/>
    <w:rsid w:val="00652BD7"/>
    <w:rsid w:val="006538D5"/>
    <w:rsid w:val="00654056"/>
    <w:rsid w:val="0065427C"/>
    <w:rsid w:val="0065449E"/>
    <w:rsid w:val="00654D82"/>
    <w:rsid w:val="00655105"/>
    <w:rsid w:val="00655B5F"/>
    <w:rsid w:val="006608E4"/>
    <w:rsid w:val="006642B7"/>
    <w:rsid w:val="00664655"/>
    <w:rsid w:val="00664A24"/>
    <w:rsid w:val="006661FF"/>
    <w:rsid w:val="006662DB"/>
    <w:rsid w:val="00666CEA"/>
    <w:rsid w:val="0066752E"/>
    <w:rsid w:val="00667AA5"/>
    <w:rsid w:val="00670D80"/>
    <w:rsid w:val="00671068"/>
    <w:rsid w:val="0067259E"/>
    <w:rsid w:val="006726A5"/>
    <w:rsid w:val="006730C1"/>
    <w:rsid w:val="00675B7A"/>
    <w:rsid w:val="00680683"/>
    <w:rsid w:val="006829DB"/>
    <w:rsid w:val="00683C65"/>
    <w:rsid w:val="00683F5C"/>
    <w:rsid w:val="0068670D"/>
    <w:rsid w:val="00686D5E"/>
    <w:rsid w:val="00692343"/>
    <w:rsid w:val="006966A9"/>
    <w:rsid w:val="00696945"/>
    <w:rsid w:val="00697C00"/>
    <w:rsid w:val="006A1418"/>
    <w:rsid w:val="006A1BBC"/>
    <w:rsid w:val="006A2056"/>
    <w:rsid w:val="006A2DDF"/>
    <w:rsid w:val="006A37DA"/>
    <w:rsid w:val="006A3AAE"/>
    <w:rsid w:val="006A3DD4"/>
    <w:rsid w:val="006A4D95"/>
    <w:rsid w:val="006B039A"/>
    <w:rsid w:val="006B26DF"/>
    <w:rsid w:val="006B375F"/>
    <w:rsid w:val="006B4397"/>
    <w:rsid w:val="006B4EFB"/>
    <w:rsid w:val="006B556E"/>
    <w:rsid w:val="006B570A"/>
    <w:rsid w:val="006B79A4"/>
    <w:rsid w:val="006C0AB8"/>
    <w:rsid w:val="006C14EE"/>
    <w:rsid w:val="006C2AD0"/>
    <w:rsid w:val="006C3225"/>
    <w:rsid w:val="006C328A"/>
    <w:rsid w:val="006C497C"/>
    <w:rsid w:val="006C7017"/>
    <w:rsid w:val="006D1958"/>
    <w:rsid w:val="006D1A5E"/>
    <w:rsid w:val="006D2076"/>
    <w:rsid w:val="006D333C"/>
    <w:rsid w:val="006D46DC"/>
    <w:rsid w:val="006D50CF"/>
    <w:rsid w:val="006D5546"/>
    <w:rsid w:val="006D6ADB"/>
    <w:rsid w:val="006D6C82"/>
    <w:rsid w:val="006D7781"/>
    <w:rsid w:val="006E112A"/>
    <w:rsid w:val="006E3552"/>
    <w:rsid w:val="006E4F16"/>
    <w:rsid w:val="006E534B"/>
    <w:rsid w:val="006E5D52"/>
    <w:rsid w:val="006E6D3C"/>
    <w:rsid w:val="006F0D1B"/>
    <w:rsid w:val="006F1334"/>
    <w:rsid w:val="006F2550"/>
    <w:rsid w:val="006F3A2C"/>
    <w:rsid w:val="006F40AA"/>
    <w:rsid w:val="006F4202"/>
    <w:rsid w:val="006F4FC8"/>
    <w:rsid w:val="006F57F8"/>
    <w:rsid w:val="006F6DD5"/>
    <w:rsid w:val="006F7948"/>
    <w:rsid w:val="006F7E02"/>
    <w:rsid w:val="0070001F"/>
    <w:rsid w:val="00701BAE"/>
    <w:rsid w:val="007045E2"/>
    <w:rsid w:val="0070551D"/>
    <w:rsid w:val="007058E0"/>
    <w:rsid w:val="007065F1"/>
    <w:rsid w:val="007068E1"/>
    <w:rsid w:val="00706A5A"/>
    <w:rsid w:val="0070734A"/>
    <w:rsid w:val="00707694"/>
    <w:rsid w:val="0071100A"/>
    <w:rsid w:val="0071275A"/>
    <w:rsid w:val="00712F13"/>
    <w:rsid w:val="0072089E"/>
    <w:rsid w:val="0072143A"/>
    <w:rsid w:val="0072231F"/>
    <w:rsid w:val="00722C7C"/>
    <w:rsid w:val="00722FAA"/>
    <w:rsid w:val="007244E3"/>
    <w:rsid w:val="00724762"/>
    <w:rsid w:val="00724826"/>
    <w:rsid w:val="007249DF"/>
    <w:rsid w:val="00724D6C"/>
    <w:rsid w:val="00726D47"/>
    <w:rsid w:val="007271AF"/>
    <w:rsid w:val="0073064E"/>
    <w:rsid w:val="0073192E"/>
    <w:rsid w:val="00731A26"/>
    <w:rsid w:val="00734818"/>
    <w:rsid w:val="0073561B"/>
    <w:rsid w:val="00736E12"/>
    <w:rsid w:val="007427D3"/>
    <w:rsid w:val="0074310B"/>
    <w:rsid w:val="0074378D"/>
    <w:rsid w:val="00746279"/>
    <w:rsid w:val="007468C3"/>
    <w:rsid w:val="00746BE0"/>
    <w:rsid w:val="00751BAE"/>
    <w:rsid w:val="00751CE4"/>
    <w:rsid w:val="00751D10"/>
    <w:rsid w:val="007537C9"/>
    <w:rsid w:val="00753F65"/>
    <w:rsid w:val="00756B1C"/>
    <w:rsid w:val="007607B3"/>
    <w:rsid w:val="00761271"/>
    <w:rsid w:val="0076197D"/>
    <w:rsid w:val="00761CE0"/>
    <w:rsid w:val="00765B3D"/>
    <w:rsid w:val="00767B6B"/>
    <w:rsid w:val="00770988"/>
    <w:rsid w:val="00770F78"/>
    <w:rsid w:val="00774608"/>
    <w:rsid w:val="00775EA5"/>
    <w:rsid w:val="00776DE0"/>
    <w:rsid w:val="0077757D"/>
    <w:rsid w:val="00777602"/>
    <w:rsid w:val="007777F7"/>
    <w:rsid w:val="00780271"/>
    <w:rsid w:val="0078460A"/>
    <w:rsid w:val="00785041"/>
    <w:rsid w:val="0078530B"/>
    <w:rsid w:val="00785322"/>
    <w:rsid w:val="00787DD9"/>
    <w:rsid w:val="007914AF"/>
    <w:rsid w:val="00791820"/>
    <w:rsid w:val="00791CB1"/>
    <w:rsid w:val="00792F65"/>
    <w:rsid w:val="007935A4"/>
    <w:rsid w:val="007947A8"/>
    <w:rsid w:val="007957DF"/>
    <w:rsid w:val="007959F3"/>
    <w:rsid w:val="007A06C1"/>
    <w:rsid w:val="007A06FB"/>
    <w:rsid w:val="007A09FE"/>
    <w:rsid w:val="007A0A69"/>
    <w:rsid w:val="007A0C5E"/>
    <w:rsid w:val="007A11E7"/>
    <w:rsid w:val="007A1640"/>
    <w:rsid w:val="007A3480"/>
    <w:rsid w:val="007A3B94"/>
    <w:rsid w:val="007A43BE"/>
    <w:rsid w:val="007A5BF7"/>
    <w:rsid w:val="007A61C8"/>
    <w:rsid w:val="007A7F6D"/>
    <w:rsid w:val="007B19D6"/>
    <w:rsid w:val="007B2096"/>
    <w:rsid w:val="007B272B"/>
    <w:rsid w:val="007B2BAF"/>
    <w:rsid w:val="007B2D1A"/>
    <w:rsid w:val="007B6D21"/>
    <w:rsid w:val="007C010D"/>
    <w:rsid w:val="007C0BB2"/>
    <w:rsid w:val="007C2149"/>
    <w:rsid w:val="007C22F2"/>
    <w:rsid w:val="007C2E28"/>
    <w:rsid w:val="007C358D"/>
    <w:rsid w:val="007C3764"/>
    <w:rsid w:val="007C4861"/>
    <w:rsid w:val="007C6A53"/>
    <w:rsid w:val="007C7A74"/>
    <w:rsid w:val="007D0278"/>
    <w:rsid w:val="007D079A"/>
    <w:rsid w:val="007D150E"/>
    <w:rsid w:val="007D16B4"/>
    <w:rsid w:val="007D3389"/>
    <w:rsid w:val="007D4F86"/>
    <w:rsid w:val="007D54D4"/>
    <w:rsid w:val="007D576A"/>
    <w:rsid w:val="007D59CA"/>
    <w:rsid w:val="007D6326"/>
    <w:rsid w:val="007D6C87"/>
    <w:rsid w:val="007D6E13"/>
    <w:rsid w:val="007E08F8"/>
    <w:rsid w:val="007E0A20"/>
    <w:rsid w:val="007E17B3"/>
    <w:rsid w:val="007E3409"/>
    <w:rsid w:val="007E6AEB"/>
    <w:rsid w:val="007F3AE4"/>
    <w:rsid w:val="007F4485"/>
    <w:rsid w:val="007F4C35"/>
    <w:rsid w:val="007F70AF"/>
    <w:rsid w:val="008014EC"/>
    <w:rsid w:val="0080283D"/>
    <w:rsid w:val="0080425A"/>
    <w:rsid w:val="00804832"/>
    <w:rsid w:val="00805591"/>
    <w:rsid w:val="00805E3A"/>
    <w:rsid w:val="0080610A"/>
    <w:rsid w:val="00815C39"/>
    <w:rsid w:val="008161F9"/>
    <w:rsid w:val="00817A68"/>
    <w:rsid w:val="008212E2"/>
    <w:rsid w:val="00822D84"/>
    <w:rsid w:val="0082367C"/>
    <w:rsid w:val="00823851"/>
    <w:rsid w:val="008248CA"/>
    <w:rsid w:val="00826BA8"/>
    <w:rsid w:val="00830F6B"/>
    <w:rsid w:val="008314F0"/>
    <w:rsid w:val="00836C0D"/>
    <w:rsid w:val="00836D3B"/>
    <w:rsid w:val="00837BA7"/>
    <w:rsid w:val="0084014D"/>
    <w:rsid w:val="00840795"/>
    <w:rsid w:val="0084109E"/>
    <w:rsid w:val="008413BF"/>
    <w:rsid w:val="008432CC"/>
    <w:rsid w:val="00843343"/>
    <w:rsid w:val="00844DBA"/>
    <w:rsid w:val="0084545A"/>
    <w:rsid w:val="008456B0"/>
    <w:rsid w:val="008456C6"/>
    <w:rsid w:val="00846736"/>
    <w:rsid w:val="0084737F"/>
    <w:rsid w:val="008476C0"/>
    <w:rsid w:val="00847940"/>
    <w:rsid w:val="0085080C"/>
    <w:rsid w:val="00850B6B"/>
    <w:rsid w:val="0085209B"/>
    <w:rsid w:val="00852298"/>
    <w:rsid w:val="008528EE"/>
    <w:rsid w:val="00852B89"/>
    <w:rsid w:val="00855294"/>
    <w:rsid w:val="0085543B"/>
    <w:rsid w:val="0085692A"/>
    <w:rsid w:val="00857565"/>
    <w:rsid w:val="00861195"/>
    <w:rsid w:val="0086325C"/>
    <w:rsid w:val="00864F91"/>
    <w:rsid w:val="00865484"/>
    <w:rsid w:val="00865E37"/>
    <w:rsid w:val="00865F36"/>
    <w:rsid w:val="00865FC0"/>
    <w:rsid w:val="008660C4"/>
    <w:rsid w:val="00866E62"/>
    <w:rsid w:val="0086731E"/>
    <w:rsid w:val="00870633"/>
    <w:rsid w:val="00870FB4"/>
    <w:rsid w:val="00871D40"/>
    <w:rsid w:val="008742AE"/>
    <w:rsid w:val="00874E3F"/>
    <w:rsid w:val="008773A5"/>
    <w:rsid w:val="00880AEE"/>
    <w:rsid w:val="00884249"/>
    <w:rsid w:val="008846C1"/>
    <w:rsid w:val="00884C2C"/>
    <w:rsid w:val="00887D38"/>
    <w:rsid w:val="00892AD9"/>
    <w:rsid w:val="00892DF8"/>
    <w:rsid w:val="00893CD7"/>
    <w:rsid w:val="00894879"/>
    <w:rsid w:val="00894982"/>
    <w:rsid w:val="008A00D1"/>
    <w:rsid w:val="008A0867"/>
    <w:rsid w:val="008A0FCB"/>
    <w:rsid w:val="008A2F5D"/>
    <w:rsid w:val="008A31EC"/>
    <w:rsid w:val="008A31EF"/>
    <w:rsid w:val="008A4DEE"/>
    <w:rsid w:val="008A4F28"/>
    <w:rsid w:val="008A6043"/>
    <w:rsid w:val="008A63D9"/>
    <w:rsid w:val="008A7181"/>
    <w:rsid w:val="008B239B"/>
    <w:rsid w:val="008B28D8"/>
    <w:rsid w:val="008B3075"/>
    <w:rsid w:val="008B4279"/>
    <w:rsid w:val="008B4F27"/>
    <w:rsid w:val="008B501E"/>
    <w:rsid w:val="008B5CD8"/>
    <w:rsid w:val="008B615C"/>
    <w:rsid w:val="008B74E6"/>
    <w:rsid w:val="008C00CD"/>
    <w:rsid w:val="008C0245"/>
    <w:rsid w:val="008C0284"/>
    <w:rsid w:val="008C0E23"/>
    <w:rsid w:val="008C5924"/>
    <w:rsid w:val="008C5C5C"/>
    <w:rsid w:val="008C5EF2"/>
    <w:rsid w:val="008C7148"/>
    <w:rsid w:val="008D118F"/>
    <w:rsid w:val="008D1DF6"/>
    <w:rsid w:val="008D22AD"/>
    <w:rsid w:val="008D23DF"/>
    <w:rsid w:val="008D354C"/>
    <w:rsid w:val="008D3B2B"/>
    <w:rsid w:val="008E374C"/>
    <w:rsid w:val="008E3F3C"/>
    <w:rsid w:val="008E4584"/>
    <w:rsid w:val="008E696F"/>
    <w:rsid w:val="008E6BA0"/>
    <w:rsid w:val="008E7E14"/>
    <w:rsid w:val="008F0436"/>
    <w:rsid w:val="008F0441"/>
    <w:rsid w:val="008F08E0"/>
    <w:rsid w:val="008F169E"/>
    <w:rsid w:val="008F1C6D"/>
    <w:rsid w:val="008F61B9"/>
    <w:rsid w:val="009001A8"/>
    <w:rsid w:val="00900400"/>
    <w:rsid w:val="00900A61"/>
    <w:rsid w:val="00901D86"/>
    <w:rsid w:val="00903036"/>
    <w:rsid w:val="00903ABC"/>
    <w:rsid w:val="0090477B"/>
    <w:rsid w:val="009057C9"/>
    <w:rsid w:val="00905D3F"/>
    <w:rsid w:val="00906B7F"/>
    <w:rsid w:val="00911B8C"/>
    <w:rsid w:val="00911E12"/>
    <w:rsid w:val="00913FCB"/>
    <w:rsid w:val="0091418A"/>
    <w:rsid w:val="00915101"/>
    <w:rsid w:val="00915621"/>
    <w:rsid w:val="0091691F"/>
    <w:rsid w:val="00924791"/>
    <w:rsid w:val="00924972"/>
    <w:rsid w:val="00925C37"/>
    <w:rsid w:val="0092629B"/>
    <w:rsid w:val="00927D9C"/>
    <w:rsid w:val="00930385"/>
    <w:rsid w:val="00930879"/>
    <w:rsid w:val="00931C8D"/>
    <w:rsid w:val="009348A8"/>
    <w:rsid w:val="00935317"/>
    <w:rsid w:val="00937F33"/>
    <w:rsid w:val="00940CF6"/>
    <w:rsid w:val="009421C4"/>
    <w:rsid w:val="0094232D"/>
    <w:rsid w:val="0094262D"/>
    <w:rsid w:val="00943538"/>
    <w:rsid w:val="0094558D"/>
    <w:rsid w:val="009458C7"/>
    <w:rsid w:val="00946C3F"/>
    <w:rsid w:val="00947208"/>
    <w:rsid w:val="0094767D"/>
    <w:rsid w:val="0094773C"/>
    <w:rsid w:val="009508DB"/>
    <w:rsid w:val="00952693"/>
    <w:rsid w:val="00953748"/>
    <w:rsid w:val="00954519"/>
    <w:rsid w:val="009571E4"/>
    <w:rsid w:val="009613EC"/>
    <w:rsid w:val="0096142D"/>
    <w:rsid w:val="0096149A"/>
    <w:rsid w:val="00962B98"/>
    <w:rsid w:val="00963D31"/>
    <w:rsid w:val="0096502E"/>
    <w:rsid w:val="0096537D"/>
    <w:rsid w:val="009664AC"/>
    <w:rsid w:val="009666A6"/>
    <w:rsid w:val="00967852"/>
    <w:rsid w:val="00971C7C"/>
    <w:rsid w:val="00972ED6"/>
    <w:rsid w:val="009743E4"/>
    <w:rsid w:val="009760D6"/>
    <w:rsid w:val="00976193"/>
    <w:rsid w:val="0097629A"/>
    <w:rsid w:val="00976939"/>
    <w:rsid w:val="00980191"/>
    <w:rsid w:val="00981C59"/>
    <w:rsid w:val="00981EEC"/>
    <w:rsid w:val="00983866"/>
    <w:rsid w:val="00983A79"/>
    <w:rsid w:val="0098421C"/>
    <w:rsid w:val="00985FED"/>
    <w:rsid w:val="00990880"/>
    <w:rsid w:val="00991747"/>
    <w:rsid w:val="009952D4"/>
    <w:rsid w:val="00995CB0"/>
    <w:rsid w:val="00995E06"/>
    <w:rsid w:val="009A0025"/>
    <w:rsid w:val="009A0458"/>
    <w:rsid w:val="009A0E55"/>
    <w:rsid w:val="009A2D32"/>
    <w:rsid w:val="009A3707"/>
    <w:rsid w:val="009A3C34"/>
    <w:rsid w:val="009A3F54"/>
    <w:rsid w:val="009A41F4"/>
    <w:rsid w:val="009A4231"/>
    <w:rsid w:val="009A525E"/>
    <w:rsid w:val="009A6260"/>
    <w:rsid w:val="009B16D5"/>
    <w:rsid w:val="009B1F27"/>
    <w:rsid w:val="009B2BD1"/>
    <w:rsid w:val="009B2C38"/>
    <w:rsid w:val="009B3B96"/>
    <w:rsid w:val="009B4136"/>
    <w:rsid w:val="009C00DD"/>
    <w:rsid w:val="009C237E"/>
    <w:rsid w:val="009C2608"/>
    <w:rsid w:val="009C26CD"/>
    <w:rsid w:val="009C2EA0"/>
    <w:rsid w:val="009C354E"/>
    <w:rsid w:val="009C432A"/>
    <w:rsid w:val="009C468A"/>
    <w:rsid w:val="009C5ED2"/>
    <w:rsid w:val="009C68A7"/>
    <w:rsid w:val="009C72AD"/>
    <w:rsid w:val="009C7746"/>
    <w:rsid w:val="009D0052"/>
    <w:rsid w:val="009D0187"/>
    <w:rsid w:val="009D3355"/>
    <w:rsid w:val="009D35BA"/>
    <w:rsid w:val="009D66F8"/>
    <w:rsid w:val="009D69F8"/>
    <w:rsid w:val="009E3429"/>
    <w:rsid w:val="009E422D"/>
    <w:rsid w:val="009E4D18"/>
    <w:rsid w:val="009E6DE2"/>
    <w:rsid w:val="009F2043"/>
    <w:rsid w:val="009F2ED1"/>
    <w:rsid w:val="009F3672"/>
    <w:rsid w:val="009F4017"/>
    <w:rsid w:val="009F4A10"/>
    <w:rsid w:val="009F66AC"/>
    <w:rsid w:val="009F67E3"/>
    <w:rsid w:val="009F7C50"/>
    <w:rsid w:val="00A00104"/>
    <w:rsid w:val="00A0149B"/>
    <w:rsid w:val="00A056CE"/>
    <w:rsid w:val="00A065BB"/>
    <w:rsid w:val="00A07BC3"/>
    <w:rsid w:val="00A114F3"/>
    <w:rsid w:val="00A115A6"/>
    <w:rsid w:val="00A11A17"/>
    <w:rsid w:val="00A11B4D"/>
    <w:rsid w:val="00A167DD"/>
    <w:rsid w:val="00A20F08"/>
    <w:rsid w:val="00A21ED6"/>
    <w:rsid w:val="00A22A64"/>
    <w:rsid w:val="00A22B6B"/>
    <w:rsid w:val="00A251F0"/>
    <w:rsid w:val="00A27AA7"/>
    <w:rsid w:val="00A30383"/>
    <w:rsid w:val="00A30486"/>
    <w:rsid w:val="00A3124F"/>
    <w:rsid w:val="00A31614"/>
    <w:rsid w:val="00A316FE"/>
    <w:rsid w:val="00A33AAC"/>
    <w:rsid w:val="00A33E0B"/>
    <w:rsid w:val="00A36071"/>
    <w:rsid w:val="00A367C4"/>
    <w:rsid w:val="00A40DB6"/>
    <w:rsid w:val="00A41E61"/>
    <w:rsid w:val="00A458A8"/>
    <w:rsid w:val="00A458EB"/>
    <w:rsid w:val="00A45D99"/>
    <w:rsid w:val="00A46D39"/>
    <w:rsid w:val="00A473A2"/>
    <w:rsid w:val="00A47429"/>
    <w:rsid w:val="00A47572"/>
    <w:rsid w:val="00A47C9B"/>
    <w:rsid w:val="00A51303"/>
    <w:rsid w:val="00A52000"/>
    <w:rsid w:val="00A52C5A"/>
    <w:rsid w:val="00A54186"/>
    <w:rsid w:val="00A542E8"/>
    <w:rsid w:val="00A5566A"/>
    <w:rsid w:val="00A55F84"/>
    <w:rsid w:val="00A62338"/>
    <w:rsid w:val="00A6329A"/>
    <w:rsid w:val="00A64054"/>
    <w:rsid w:val="00A6489F"/>
    <w:rsid w:val="00A64D6A"/>
    <w:rsid w:val="00A71E2F"/>
    <w:rsid w:val="00A7367F"/>
    <w:rsid w:val="00A7387A"/>
    <w:rsid w:val="00A73E04"/>
    <w:rsid w:val="00A759CA"/>
    <w:rsid w:val="00A763B1"/>
    <w:rsid w:val="00A76C53"/>
    <w:rsid w:val="00A77268"/>
    <w:rsid w:val="00A8018A"/>
    <w:rsid w:val="00A811D2"/>
    <w:rsid w:val="00A81599"/>
    <w:rsid w:val="00A81713"/>
    <w:rsid w:val="00A82E3A"/>
    <w:rsid w:val="00A858DC"/>
    <w:rsid w:val="00A85EC7"/>
    <w:rsid w:val="00A86FD1"/>
    <w:rsid w:val="00A87415"/>
    <w:rsid w:val="00A878B6"/>
    <w:rsid w:val="00A90862"/>
    <w:rsid w:val="00A91354"/>
    <w:rsid w:val="00A91A03"/>
    <w:rsid w:val="00A966B2"/>
    <w:rsid w:val="00A97BDE"/>
    <w:rsid w:val="00A97D3B"/>
    <w:rsid w:val="00AA0809"/>
    <w:rsid w:val="00AA171C"/>
    <w:rsid w:val="00AA2750"/>
    <w:rsid w:val="00AA2F32"/>
    <w:rsid w:val="00AA4D72"/>
    <w:rsid w:val="00AA5208"/>
    <w:rsid w:val="00AA5C2E"/>
    <w:rsid w:val="00AA62A8"/>
    <w:rsid w:val="00AA6352"/>
    <w:rsid w:val="00AA6BA1"/>
    <w:rsid w:val="00AA77F1"/>
    <w:rsid w:val="00AA7DFF"/>
    <w:rsid w:val="00AB1D07"/>
    <w:rsid w:val="00AB2D95"/>
    <w:rsid w:val="00AB2FD9"/>
    <w:rsid w:val="00AB3E66"/>
    <w:rsid w:val="00AB4F1A"/>
    <w:rsid w:val="00AB5523"/>
    <w:rsid w:val="00AB6F1A"/>
    <w:rsid w:val="00AC07F0"/>
    <w:rsid w:val="00AC0F32"/>
    <w:rsid w:val="00AC26A6"/>
    <w:rsid w:val="00AC30D3"/>
    <w:rsid w:val="00AC5EAE"/>
    <w:rsid w:val="00AC71E6"/>
    <w:rsid w:val="00AD0B16"/>
    <w:rsid w:val="00AD1F53"/>
    <w:rsid w:val="00AD28D9"/>
    <w:rsid w:val="00AD2FD1"/>
    <w:rsid w:val="00AD40EC"/>
    <w:rsid w:val="00AD4E85"/>
    <w:rsid w:val="00AD681F"/>
    <w:rsid w:val="00AD68DA"/>
    <w:rsid w:val="00AE081E"/>
    <w:rsid w:val="00AE0D3B"/>
    <w:rsid w:val="00AE121A"/>
    <w:rsid w:val="00AE1978"/>
    <w:rsid w:val="00AE2C18"/>
    <w:rsid w:val="00AE54C0"/>
    <w:rsid w:val="00AE5F62"/>
    <w:rsid w:val="00AE7F65"/>
    <w:rsid w:val="00AF0647"/>
    <w:rsid w:val="00AF0CAF"/>
    <w:rsid w:val="00AF46D9"/>
    <w:rsid w:val="00AF5198"/>
    <w:rsid w:val="00AF54D6"/>
    <w:rsid w:val="00AF5AA2"/>
    <w:rsid w:val="00AF6318"/>
    <w:rsid w:val="00AF7F33"/>
    <w:rsid w:val="00B00977"/>
    <w:rsid w:val="00B00E21"/>
    <w:rsid w:val="00B01DB5"/>
    <w:rsid w:val="00B045E1"/>
    <w:rsid w:val="00B04990"/>
    <w:rsid w:val="00B05F7F"/>
    <w:rsid w:val="00B0640E"/>
    <w:rsid w:val="00B073AA"/>
    <w:rsid w:val="00B0772A"/>
    <w:rsid w:val="00B11EBC"/>
    <w:rsid w:val="00B1296B"/>
    <w:rsid w:val="00B13230"/>
    <w:rsid w:val="00B138B7"/>
    <w:rsid w:val="00B13A7A"/>
    <w:rsid w:val="00B13ED2"/>
    <w:rsid w:val="00B148BC"/>
    <w:rsid w:val="00B16FEE"/>
    <w:rsid w:val="00B1707B"/>
    <w:rsid w:val="00B17BD1"/>
    <w:rsid w:val="00B20A2A"/>
    <w:rsid w:val="00B211B5"/>
    <w:rsid w:val="00B21885"/>
    <w:rsid w:val="00B21B2C"/>
    <w:rsid w:val="00B21E17"/>
    <w:rsid w:val="00B22C16"/>
    <w:rsid w:val="00B233D8"/>
    <w:rsid w:val="00B23AD7"/>
    <w:rsid w:val="00B23CC9"/>
    <w:rsid w:val="00B2418A"/>
    <w:rsid w:val="00B24D9F"/>
    <w:rsid w:val="00B24DE1"/>
    <w:rsid w:val="00B2616F"/>
    <w:rsid w:val="00B26673"/>
    <w:rsid w:val="00B31371"/>
    <w:rsid w:val="00B32ABC"/>
    <w:rsid w:val="00B33021"/>
    <w:rsid w:val="00B33474"/>
    <w:rsid w:val="00B33D85"/>
    <w:rsid w:val="00B34571"/>
    <w:rsid w:val="00B35A3D"/>
    <w:rsid w:val="00B35F3C"/>
    <w:rsid w:val="00B40C53"/>
    <w:rsid w:val="00B43C8B"/>
    <w:rsid w:val="00B44FA2"/>
    <w:rsid w:val="00B4505D"/>
    <w:rsid w:val="00B46290"/>
    <w:rsid w:val="00B513D2"/>
    <w:rsid w:val="00B52011"/>
    <w:rsid w:val="00B54736"/>
    <w:rsid w:val="00B54738"/>
    <w:rsid w:val="00B55D98"/>
    <w:rsid w:val="00B56819"/>
    <w:rsid w:val="00B5712F"/>
    <w:rsid w:val="00B57A85"/>
    <w:rsid w:val="00B611E6"/>
    <w:rsid w:val="00B62537"/>
    <w:rsid w:val="00B636FC"/>
    <w:rsid w:val="00B6468D"/>
    <w:rsid w:val="00B65F7D"/>
    <w:rsid w:val="00B6646B"/>
    <w:rsid w:val="00B6685D"/>
    <w:rsid w:val="00B67855"/>
    <w:rsid w:val="00B72173"/>
    <w:rsid w:val="00B72724"/>
    <w:rsid w:val="00B72B82"/>
    <w:rsid w:val="00B72C1A"/>
    <w:rsid w:val="00B74E8B"/>
    <w:rsid w:val="00B800C4"/>
    <w:rsid w:val="00B81AC4"/>
    <w:rsid w:val="00B83E10"/>
    <w:rsid w:val="00B84909"/>
    <w:rsid w:val="00B86231"/>
    <w:rsid w:val="00B868E9"/>
    <w:rsid w:val="00B907CC"/>
    <w:rsid w:val="00B918B4"/>
    <w:rsid w:val="00B91BD6"/>
    <w:rsid w:val="00B92E55"/>
    <w:rsid w:val="00B92F82"/>
    <w:rsid w:val="00B95CF8"/>
    <w:rsid w:val="00B95D83"/>
    <w:rsid w:val="00B96361"/>
    <w:rsid w:val="00BA015C"/>
    <w:rsid w:val="00BA01DD"/>
    <w:rsid w:val="00BA0A78"/>
    <w:rsid w:val="00BA0F64"/>
    <w:rsid w:val="00BA142E"/>
    <w:rsid w:val="00BA1853"/>
    <w:rsid w:val="00BA4976"/>
    <w:rsid w:val="00BA5C8A"/>
    <w:rsid w:val="00BA6220"/>
    <w:rsid w:val="00BA663B"/>
    <w:rsid w:val="00BB0951"/>
    <w:rsid w:val="00BB2E53"/>
    <w:rsid w:val="00BB351A"/>
    <w:rsid w:val="00BB5A73"/>
    <w:rsid w:val="00BB635F"/>
    <w:rsid w:val="00BB7B41"/>
    <w:rsid w:val="00BB7EFC"/>
    <w:rsid w:val="00BC0CC7"/>
    <w:rsid w:val="00BC3AAC"/>
    <w:rsid w:val="00BC4107"/>
    <w:rsid w:val="00BC4FDF"/>
    <w:rsid w:val="00BC5623"/>
    <w:rsid w:val="00BC6022"/>
    <w:rsid w:val="00BC7420"/>
    <w:rsid w:val="00BD017E"/>
    <w:rsid w:val="00BD0894"/>
    <w:rsid w:val="00BD1656"/>
    <w:rsid w:val="00BD1F4B"/>
    <w:rsid w:val="00BD1FBA"/>
    <w:rsid w:val="00BD2591"/>
    <w:rsid w:val="00BD2C4B"/>
    <w:rsid w:val="00BD34EC"/>
    <w:rsid w:val="00BD35B5"/>
    <w:rsid w:val="00BD6F8E"/>
    <w:rsid w:val="00BD768A"/>
    <w:rsid w:val="00BE0343"/>
    <w:rsid w:val="00BE09AD"/>
    <w:rsid w:val="00BE1A80"/>
    <w:rsid w:val="00BE3F37"/>
    <w:rsid w:val="00BE48FF"/>
    <w:rsid w:val="00BE52D8"/>
    <w:rsid w:val="00BE5373"/>
    <w:rsid w:val="00BE7369"/>
    <w:rsid w:val="00BF111B"/>
    <w:rsid w:val="00BF11CD"/>
    <w:rsid w:val="00BF1A7C"/>
    <w:rsid w:val="00BF2931"/>
    <w:rsid w:val="00BF2DF4"/>
    <w:rsid w:val="00BF34E3"/>
    <w:rsid w:val="00BF6189"/>
    <w:rsid w:val="00BF67DB"/>
    <w:rsid w:val="00BF732A"/>
    <w:rsid w:val="00C003AB"/>
    <w:rsid w:val="00C0151F"/>
    <w:rsid w:val="00C02081"/>
    <w:rsid w:val="00C03840"/>
    <w:rsid w:val="00C03C2A"/>
    <w:rsid w:val="00C05A52"/>
    <w:rsid w:val="00C06C67"/>
    <w:rsid w:val="00C1043D"/>
    <w:rsid w:val="00C11ABF"/>
    <w:rsid w:val="00C11D11"/>
    <w:rsid w:val="00C12BC7"/>
    <w:rsid w:val="00C1765B"/>
    <w:rsid w:val="00C177BE"/>
    <w:rsid w:val="00C2088D"/>
    <w:rsid w:val="00C214BC"/>
    <w:rsid w:val="00C2428B"/>
    <w:rsid w:val="00C25B34"/>
    <w:rsid w:val="00C274C5"/>
    <w:rsid w:val="00C304C8"/>
    <w:rsid w:val="00C30BC5"/>
    <w:rsid w:val="00C311D8"/>
    <w:rsid w:val="00C316F2"/>
    <w:rsid w:val="00C33ACF"/>
    <w:rsid w:val="00C3470F"/>
    <w:rsid w:val="00C34874"/>
    <w:rsid w:val="00C355F6"/>
    <w:rsid w:val="00C36247"/>
    <w:rsid w:val="00C414F4"/>
    <w:rsid w:val="00C454D8"/>
    <w:rsid w:val="00C45940"/>
    <w:rsid w:val="00C47405"/>
    <w:rsid w:val="00C47A72"/>
    <w:rsid w:val="00C50477"/>
    <w:rsid w:val="00C511CD"/>
    <w:rsid w:val="00C520BA"/>
    <w:rsid w:val="00C520FF"/>
    <w:rsid w:val="00C52DDD"/>
    <w:rsid w:val="00C52E44"/>
    <w:rsid w:val="00C53790"/>
    <w:rsid w:val="00C538BE"/>
    <w:rsid w:val="00C574CA"/>
    <w:rsid w:val="00C57A2B"/>
    <w:rsid w:val="00C613CC"/>
    <w:rsid w:val="00C65AE2"/>
    <w:rsid w:val="00C65B86"/>
    <w:rsid w:val="00C660EB"/>
    <w:rsid w:val="00C66541"/>
    <w:rsid w:val="00C66FFF"/>
    <w:rsid w:val="00C70558"/>
    <w:rsid w:val="00C7122F"/>
    <w:rsid w:val="00C719B1"/>
    <w:rsid w:val="00C71CAA"/>
    <w:rsid w:val="00C75191"/>
    <w:rsid w:val="00C75F75"/>
    <w:rsid w:val="00C7728F"/>
    <w:rsid w:val="00C80844"/>
    <w:rsid w:val="00C813E6"/>
    <w:rsid w:val="00C81545"/>
    <w:rsid w:val="00C82B7E"/>
    <w:rsid w:val="00C83129"/>
    <w:rsid w:val="00C8356F"/>
    <w:rsid w:val="00C84EEA"/>
    <w:rsid w:val="00C856A9"/>
    <w:rsid w:val="00C86570"/>
    <w:rsid w:val="00C869D4"/>
    <w:rsid w:val="00C8778C"/>
    <w:rsid w:val="00C90199"/>
    <w:rsid w:val="00C90DD5"/>
    <w:rsid w:val="00C93DA9"/>
    <w:rsid w:val="00C9495B"/>
    <w:rsid w:val="00C95602"/>
    <w:rsid w:val="00C960EC"/>
    <w:rsid w:val="00C9692C"/>
    <w:rsid w:val="00C96A15"/>
    <w:rsid w:val="00C96C11"/>
    <w:rsid w:val="00C974AF"/>
    <w:rsid w:val="00C978FF"/>
    <w:rsid w:val="00CA33CE"/>
    <w:rsid w:val="00CA4609"/>
    <w:rsid w:val="00CA7113"/>
    <w:rsid w:val="00CB020F"/>
    <w:rsid w:val="00CB2403"/>
    <w:rsid w:val="00CB27AB"/>
    <w:rsid w:val="00CB2B7D"/>
    <w:rsid w:val="00CB3B31"/>
    <w:rsid w:val="00CB4343"/>
    <w:rsid w:val="00CB4E56"/>
    <w:rsid w:val="00CB4EFF"/>
    <w:rsid w:val="00CB56B1"/>
    <w:rsid w:val="00CB7637"/>
    <w:rsid w:val="00CC0567"/>
    <w:rsid w:val="00CC1094"/>
    <w:rsid w:val="00CC28CA"/>
    <w:rsid w:val="00CC2A04"/>
    <w:rsid w:val="00CC3114"/>
    <w:rsid w:val="00CC727D"/>
    <w:rsid w:val="00CC7808"/>
    <w:rsid w:val="00CD5588"/>
    <w:rsid w:val="00CD5CC9"/>
    <w:rsid w:val="00CE0C97"/>
    <w:rsid w:val="00CE0CF0"/>
    <w:rsid w:val="00CE12BA"/>
    <w:rsid w:val="00CE2F8A"/>
    <w:rsid w:val="00CE4C29"/>
    <w:rsid w:val="00CF0E66"/>
    <w:rsid w:val="00CF14CE"/>
    <w:rsid w:val="00CF1BE6"/>
    <w:rsid w:val="00CF29B8"/>
    <w:rsid w:val="00CF395A"/>
    <w:rsid w:val="00CF4D89"/>
    <w:rsid w:val="00CF69B5"/>
    <w:rsid w:val="00CF6F6B"/>
    <w:rsid w:val="00CF748C"/>
    <w:rsid w:val="00CF7562"/>
    <w:rsid w:val="00CF766E"/>
    <w:rsid w:val="00D001BF"/>
    <w:rsid w:val="00D00ECB"/>
    <w:rsid w:val="00D0110E"/>
    <w:rsid w:val="00D015A7"/>
    <w:rsid w:val="00D023B2"/>
    <w:rsid w:val="00D057D4"/>
    <w:rsid w:val="00D073D8"/>
    <w:rsid w:val="00D0796A"/>
    <w:rsid w:val="00D104C3"/>
    <w:rsid w:val="00D156CD"/>
    <w:rsid w:val="00D169A0"/>
    <w:rsid w:val="00D179FC"/>
    <w:rsid w:val="00D205C2"/>
    <w:rsid w:val="00D20AF8"/>
    <w:rsid w:val="00D20BB4"/>
    <w:rsid w:val="00D2152E"/>
    <w:rsid w:val="00D2188C"/>
    <w:rsid w:val="00D21919"/>
    <w:rsid w:val="00D2285F"/>
    <w:rsid w:val="00D22EF2"/>
    <w:rsid w:val="00D2384E"/>
    <w:rsid w:val="00D2679F"/>
    <w:rsid w:val="00D270FB"/>
    <w:rsid w:val="00D274DF"/>
    <w:rsid w:val="00D279A1"/>
    <w:rsid w:val="00D3070A"/>
    <w:rsid w:val="00D31C38"/>
    <w:rsid w:val="00D33868"/>
    <w:rsid w:val="00D343CC"/>
    <w:rsid w:val="00D363F4"/>
    <w:rsid w:val="00D36F39"/>
    <w:rsid w:val="00D372B2"/>
    <w:rsid w:val="00D41DDD"/>
    <w:rsid w:val="00D422D8"/>
    <w:rsid w:val="00D4260E"/>
    <w:rsid w:val="00D43874"/>
    <w:rsid w:val="00D44CD1"/>
    <w:rsid w:val="00D464DC"/>
    <w:rsid w:val="00D46C80"/>
    <w:rsid w:val="00D47660"/>
    <w:rsid w:val="00D477D9"/>
    <w:rsid w:val="00D479F2"/>
    <w:rsid w:val="00D50859"/>
    <w:rsid w:val="00D50E1D"/>
    <w:rsid w:val="00D52428"/>
    <w:rsid w:val="00D52950"/>
    <w:rsid w:val="00D53558"/>
    <w:rsid w:val="00D53694"/>
    <w:rsid w:val="00D545E6"/>
    <w:rsid w:val="00D548FA"/>
    <w:rsid w:val="00D54BBE"/>
    <w:rsid w:val="00D55084"/>
    <w:rsid w:val="00D56242"/>
    <w:rsid w:val="00D565EB"/>
    <w:rsid w:val="00D56B41"/>
    <w:rsid w:val="00D602B9"/>
    <w:rsid w:val="00D606CF"/>
    <w:rsid w:val="00D61793"/>
    <w:rsid w:val="00D626C5"/>
    <w:rsid w:val="00D6534B"/>
    <w:rsid w:val="00D658DA"/>
    <w:rsid w:val="00D664D5"/>
    <w:rsid w:val="00D708A4"/>
    <w:rsid w:val="00D70982"/>
    <w:rsid w:val="00D722B8"/>
    <w:rsid w:val="00D7387F"/>
    <w:rsid w:val="00D75327"/>
    <w:rsid w:val="00D77C84"/>
    <w:rsid w:val="00D8240C"/>
    <w:rsid w:val="00D82CF5"/>
    <w:rsid w:val="00D82E75"/>
    <w:rsid w:val="00D838BF"/>
    <w:rsid w:val="00D84208"/>
    <w:rsid w:val="00D84D6C"/>
    <w:rsid w:val="00D862DB"/>
    <w:rsid w:val="00D87FB4"/>
    <w:rsid w:val="00D91714"/>
    <w:rsid w:val="00D95023"/>
    <w:rsid w:val="00D950B9"/>
    <w:rsid w:val="00D95BDC"/>
    <w:rsid w:val="00D96265"/>
    <w:rsid w:val="00DA0F96"/>
    <w:rsid w:val="00DA1A1E"/>
    <w:rsid w:val="00DA1AE1"/>
    <w:rsid w:val="00DA2C7D"/>
    <w:rsid w:val="00DA3F69"/>
    <w:rsid w:val="00DA41B6"/>
    <w:rsid w:val="00DB0A96"/>
    <w:rsid w:val="00DB129A"/>
    <w:rsid w:val="00DB2652"/>
    <w:rsid w:val="00DB348A"/>
    <w:rsid w:val="00DB367A"/>
    <w:rsid w:val="00DB4732"/>
    <w:rsid w:val="00DB4738"/>
    <w:rsid w:val="00DB5B4C"/>
    <w:rsid w:val="00DB5C7B"/>
    <w:rsid w:val="00DB61BD"/>
    <w:rsid w:val="00DB648A"/>
    <w:rsid w:val="00DC02D8"/>
    <w:rsid w:val="00DC2541"/>
    <w:rsid w:val="00DC2B6F"/>
    <w:rsid w:val="00DC425A"/>
    <w:rsid w:val="00DC5A5F"/>
    <w:rsid w:val="00DC616A"/>
    <w:rsid w:val="00DC6FB8"/>
    <w:rsid w:val="00DC7486"/>
    <w:rsid w:val="00DC78AA"/>
    <w:rsid w:val="00DC7E12"/>
    <w:rsid w:val="00DD1915"/>
    <w:rsid w:val="00DD1FBD"/>
    <w:rsid w:val="00DD2DE4"/>
    <w:rsid w:val="00DD3D44"/>
    <w:rsid w:val="00DD46C8"/>
    <w:rsid w:val="00DD5796"/>
    <w:rsid w:val="00DD57BD"/>
    <w:rsid w:val="00DD5FA5"/>
    <w:rsid w:val="00DD7A56"/>
    <w:rsid w:val="00DE11DE"/>
    <w:rsid w:val="00DE2447"/>
    <w:rsid w:val="00DE2D0E"/>
    <w:rsid w:val="00DE41C3"/>
    <w:rsid w:val="00DE43CF"/>
    <w:rsid w:val="00DE4803"/>
    <w:rsid w:val="00DE5B9E"/>
    <w:rsid w:val="00DE5F62"/>
    <w:rsid w:val="00DE6B55"/>
    <w:rsid w:val="00DF0DFE"/>
    <w:rsid w:val="00DF0E8C"/>
    <w:rsid w:val="00DF1B44"/>
    <w:rsid w:val="00DF3EF7"/>
    <w:rsid w:val="00DF4CA8"/>
    <w:rsid w:val="00DF67EB"/>
    <w:rsid w:val="00DF68D8"/>
    <w:rsid w:val="00E00A8D"/>
    <w:rsid w:val="00E00C61"/>
    <w:rsid w:val="00E032F7"/>
    <w:rsid w:val="00E03EF7"/>
    <w:rsid w:val="00E0480C"/>
    <w:rsid w:val="00E0552A"/>
    <w:rsid w:val="00E0711A"/>
    <w:rsid w:val="00E10897"/>
    <w:rsid w:val="00E114E9"/>
    <w:rsid w:val="00E1221A"/>
    <w:rsid w:val="00E15BAA"/>
    <w:rsid w:val="00E1657D"/>
    <w:rsid w:val="00E16D59"/>
    <w:rsid w:val="00E172D9"/>
    <w:rsid w:val="00E177B7"/>
    <w:rsid w:val="00E207AA"/>
    <w:rsid w:val="00E2147F"/>
    <w:rsid w:val="00E226B8"/>
    <w:rsid w:val="00E232D0"/>
    <w:rsid w:val="00E24F3E"/>
    <w:rsid w:val="00E25EA3"/>
    <w:rsid w:val="00E261DB"/>
    <w:rsid w:val="00E26FFF"/>
    <w:rsid w:val="00E30568"/>
    <w:rsid w:val="00E30D85"/>
    <w:rsid w:val="00E30EB3"/>
    <w:rsid w:val="00E31BFB"/>
    <w:rsid w:val="00E31F14"/>
    <w:rsid w:val="00E32483"/>
    <w:rsid w:val="00E332D4"/>
    <w:rsid w:val="00E33F97"/>
    <w:rsid w:val="00E34305"/>
    <w:rsid w:val="00E3460F"/>
    <w:rsid w:val="00E34C87"/>
    <w:rsid w:val="00E3632C"/>
    <w:rsid w:val="00E37899"/>
    <w:rsid w:val="00E37E24"/>
    <w:rsid w:val="00E40876"/>
    <w:rsid w:val="00E41F84"/>
    <w:rsid w:val="00E44492"/>
    <w:rsid w:val="00E454B2"/>
    <w:rsid w:val="00E45592"/>
    <w:rsid w:val="00E45F25"/>
    <w:rsid w:val="00E4711A"/>
    <w:rsid w:val="00E47725"/>
    <w:rsid w:val="00E50190"/>
    <w:rsid w:val="00E50C4C"/>
    <w:rsid w:val="00E510CB"/>
    <w:rsid w:val="00E52725"/>
    <w:rsid w:val="00E53007"/>
    <w:rsid w:val="00E53FB7"/>
    <w:rsid w:val="00E57070"/>
    <w:rsid w:val="00E57A83"/>
    <w:rsid w:val="00E57ADA"/>
    <w:rsid w:val="00E6050B"/>
    <w:rsid w:val="00E61195"/>
    <w:rsid w:val="00E63C10"/>
    <w:rsid w:val="00E65A52"/>
    <w:rsid w:val="00E65F86"/>
    <w:rsid w:val="00E663AD"/>
    <w:rsid w:val="00E66451"/>
    <w:rsid w:val="00E66927"/>
    <w:rsid w:val="00E67079"/>
    <w:rsid w:val="00E71BEC"/>
    <w:rsid w:val="00E7295C"/>
    <w:rsid w:val="00E75289"/>
    <w:rsid w:val="00E75804"/>
    <w:rsid w:val="00E7580F"/>
    <w:rsid w:val="00E75AD8"/>
    <w:rsid w:val="00E76C9A"/>
    <w:rsid w:val="00E7765F"/>
    <w:rsid w:val="00E81089"/>
    <w:rsid w:val="00E81262"/>
    <w:rsid w:val="00E81ED0"/>
    <w:rsid w:val="00E82BAC"/>
    <w:rsid w:val="00E837C3"/>
    <w:rsid w:val="00E83F7C"/>
    <w:rsid w:val="00E85F91"/>
    <w:rsid w:val="00E918D7"/>
    <w:rsid w:val="00E92524"/>
    <w:rsid w:val="00E92852"/>
    <w:rsid w:val="00E9351C"/>
    <w:rsid w:val="00E93745"/>
    <w:rsid w:val="00E953DA"/>
    <w:rsid w:val="00E9545F"/>
    <w:rsid w:val="00E97738"/>
    <w:rsid w:val="00EA0854"/>
    <w:rsid w:val="00EA2278"/>
    <w:rsid w:val="00EA4B41"/>
    <w:rsid w:val="00EA5001"/>
    <w:rsid w:val="00EA5DE0"/>
    <w:rsid w:val="00EA794E"/>
    <w:rsid w:val="00EB017F"/>
    <w:rsid w:val="00EB0E77"/>
    <w:rsid w:val="00EB360A"/>
    <w:rsid w:val="00EB39CE"/>
    <w:rsid w:val="00EB4BB9"/>
    <w:rsid w:val="00EB5EC5"/>
    <w:rsid w:val="00EB75A0"/>
    <w:rsid w:val="00EB7B3C"/>
    <w:rsid w:val="00EC031C"/>
    <w:rsid w:val="00EC0590"/>
    <w:rsid w:val="00EC2597"/>
    <w:rsid w:val="00EC28C9"/>
    <w:rsid w:val="00EC3D07"/>
    <w:rsid w:val="00EC6F35"/>
    <w:rsid w:val="00EC717D"/>
    <w:rsid w:val="00EC7A2F"/>
    <w:rsid w:val="00ED0F10"/>
    <w:rsid w:val="00ED0F21"/>
    <w:rsid w:val="00ED19DD"/>
    <w:rsid w:val="00ED3EAE"/>
    <w:rsid w:val="00ED5B40"/>
    <w:rsid w:val="00EE4D49"/>
    <w:rsid w:val="00EF0A84"/>
    <w:rsid w:val="00EF0BB5"/>
    <w:rsid w:val="00EF19E1"/>
    <w:rsid w:val="00EF2291"/>
    <w:rsid w:val="00EF270E"/>
    <w:rsid w:val="00EF5FB9"/>
    <w:rsid w:val="00EF6EF5"/>
    <w:rsid w:val="00F00001"/>
    <w:rsid w:val="00F00281"/>
    <w:rsid w:val="00F01073"/>
    <w:rsid w:val="00F0123C"/>
    <w:rsid w:val="00F03BF6"/>
    <w:rsid w:val="00F045E2"/>
    <w:rsid w:val="00F06D0F"/>
    <w:rsid w:val="00F10187"/>
    <w:rsid w:val="00F111E6"/>
    <w:rsid w:val="00F11D3D"/>
    <w:rsid w:val="00F1382C"/>
    <w:rsid w:val="00F1472C"/>
    <w:rsid w:val="00F16A96"/>
    <w:rsid w:val="00F175FD"/>
    <w:rsid w:val="00F17920"/>
    <w:rsid w:val="00F20207"/>
    <w:rsid w:val="00F202CC"/>
    <w:rsid w:val="00F208BA"/>
    <w:rsid w:val="00F218D5"/>
    <w:rsid w:val="00F222DF"/>
    <w:rsid w:val="00F23CD6"/>
    <w:rsid w:val="00F2495C"/>
    <w:rsid w:val="00F24CCF"/>
    <w:rsid w:val="00F25899"/>
    <w:rsid w:val="00F2658C"/>
    <w:rsid w:val="00F3091D"/>
    <w:rsid w:val="00F325DC"/>
    <w:rsid w:val="00F32BC9"/>
    <w:rsid w:val="00F340CF"/>
    <w:rsid w:val="00F34177"/>
    <w:rsid w:val="00F3525B"/>
    <w:rsid w:val="00F35397"/>
    <w:rsid w:val="00F3597C"/>
    <w:rsid w:val="00F3639C"/>
    <w:rsid w:val="00F366EC"/>
    <w:rsid w:val="00F371B1"/>
    <w:rsid w:val="00F37B1B"/>
    <w:rsid w:val="00F403AD"/>
    <w:rsid w:val="00F40CAB"/>
    <w:rsid w:val="00F41766"/>
    <w:rsid w:val="00F42067"/>
    <w:rsid w:val="00F42392"/>
    <w:rsid w:val="00F42F7D"/>
    <w:rsid w:val="00F4306C"/>
    <w:rsid w:val="00F43DD7"/>
    <w:rsid w:val="00F45033"/>
    <w:rsid w:val="00F465E5"/>
    <w:rsid w:val="00F46EDA"/>
    <w:rsid w:val="00F471FA"/>
    <w:rsid w:val="00F47A51"/>
    <w:rsid w:val="00F47EF9"/>
    <w:rsid w:val="00F50DA3"/>
    <w:rsid w:val="00F51171"/>
    <w:rsid w:val="00F514F6"/>
    <w:rsid w:val="00F51647"/>
    <w:rsid w:val="00F530F2"/>
    <w:rsid w:val="00F56308"/>
    <w:rsid w:val="00F57E51"/>
    <w:rsid w:val="00F57E8A"/>
    <w:rsid w:val="00F616CB"/>
    <w:rsid w:val="00F6344F"/>
    <w:rsid w:val="00F6421B"/>
    <w:rsid w:val="00F64917"/>
    <w:rsid w:val="00F6709E"/>
    <w:rsid w:val="00F7038E"/>
    <w:rsid w:val="00F70EDF"/>
    <w:rsid w:val="00F716A2"/>
    <w:rsid w:val="00F71875"/>
    <w:rsid w:val="00F72FB5"/>
    <w:rsid w:val="00F73DE3"/>
    <w:rsid w:val="00F7489B"/>
    <w:rsid w:val="00F75EF1"/>
    <w:rsid w:val="00F775D3"/>
    <w:rsid w:val="00F815DC"/>
    <w:rsid w:val="00F81AF3"/>
    <w:rsid w:val="00F84352"/>
    <w:rsid w:val="00F8480D"/>
    <w:rsid w:val="00F8592D"/>
    <w:rsid w:val="00F8748A"/>
    <w:rsid w:val="00F87511"/>
    <w:rsid w:val="00F9077D"/>
    <w:rsid w:val="00F90AA7"/>
    <w:rsid w:val="00F92460"/>
    <w:rsid w:val="00F92CA3"/>
    <w:rsid w:val="00F93189"/>
    <w:rsid w:val="00F95F02"/>
    <w:rsid w:val="00F96AF6"/>
    <w:rsid w:val="00FA18DE"/>
    <w:rsid w:val="00FA2823"/>
    <w:rsid w:val="00FA2E62"/>
    <w:rsid w:val="00FA3DEF"/>
    <w:rsid w:val="00FA4B26"/>
    <w:rsid w:val="00FA64DE"/>
    <w:rsid w:val="00FA7521"/>
    <w:rsid w:val="00FB031D"/>
    <w:rsid w:val="00FB2B92"/>
    <w:rsid w:val="00FB3006"/>
    <w:rsid w:val="00FB326B"/>
    <w:rsid w:val="00FB40EB"/>
    <w:rsid w:val="00FB50BA"/>
    <w:rsid w:val="00FB635A"/>
    <w:rsid w:val="00FB76D8"/>
    <w:rsid w:val="00FC0505"/>
    <w:rsid w:val="00FC2B17"/>
    <w:rsid w:val="00FC2B9E"/>
    <w:rsid w:val="00FC2FDD"/>
    <w:rsid w:val="00FC34C7"/>
    <w:rsid w:val="00FC4030"/>
    <w:rsid w:val="00FC5753"/>
    <w:rsid w:val="00FC5C66"/>
    <w:rsid w:val="00FC5F60"/>
    <w:rsid w:val="00FC6587"/>
    <w:rsid w:val="00FD0A55"/>
    <w:rsid w:val="00FD1BB2"/>
    <w:rsid w:val="00FD1E41"/>
    <w:rsid w:val="00FD356C"/>
    <w:rsid w:val="00FD48E8"/>
    <w:rsid w:val="00FD568B"/>
    <w:rsid w:val="00FD6F6E"/>
    <w:rsid w:val="00FE1FA6"/>
    <w:rsid w:val="00FE2AA2"/>
    <w:rsid w:val="00FE3093"/>
    <w:rsid w:val="00FE32DA"/>
    <w:rsid w:val="00FE6E1A"/>
    <w:rsid w:val="00FE7A21"/>
    <w:rsid w:val="00FF1072"/>
    <w:rsid w:val="00FF20BD"/>
    <w:rsid w:val="00FF2406"/>
    <w:rsid w:val="00FF24C0"/>
    <w:rsid w:val="00FF4094"/>
    <w:rsid w:val="00FF479D"/>
    <w:rsid w:val="00FF7014"/>
    <w:rsid w:val="00FF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5751D0-FB10-43E7-99D3-B2B54361C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B6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372B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qFormat/>
    <w:rsid w:val="00D372B2"/>
    <w:pPr>
      <w:keepNext w:val="0"/>
      <w:spacing w:before="120" w:after="120"/>
      <w:jc w:val="center"/>
      <w:outlineLvl w:val="1"/>
    </w:pPr>
    <w:rPr>
      <w:rFonts w:ascii="Times New Roman" w:hAnsi="Times New Roman" w:cs="Cambria"/>
      <w:b w:val="0"/>
      <w:caps/>
      <w:sz w:val="26"/>
      <w:szCs w:val="24"/>
    </w:rPr>
  </w:style>
  <w:style w:type="paragraph" w:styleId="3">
    <w:name w:val="heading 3"/>
    <w:basedOn w:val="a"/>
    <w:next w:val="a"/>
    <w:link w:val="30"/>
    <w:unhideWhenUsed/>
    <w:qFormat/>
    <w:rsid w:val="00D372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01D86"/>
    <w:pPr>
      <w:keepNext/>
      <w:tabs>
        <w:tab w:val="num" w:pos="0"/>
      </w:tabs>
      <w:spacing w:before="240" w:after="60"/>
      <w:outlineLvl w:val="3"/>
    </w:pPr>
    <w:rPr>
      <w:b/>
      <w:bCs/>
      <w:i/>
      <w:iCs/>
    </w:rPr>
  </w:style>
  <w:style w:type="paragraph" w:styleId="5">
    <w:name w:val="heading 5"/>
    <w:basedOn w:val="a"/>
    <w:next w:val="a"/>
    <w:link w:val="50"/>
    <w:semiHidden/>
    <w:unhideWhenUsed/>
    <w:qFormat/>
    <w:rsid w:val="00901D8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72B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D372B2"/>
    <w:rPr>
      <w:rFonts w:cs="Cambria"/>
      <w:bCs/>
      <w:caps/>
      <w:kern w:val="32"/>
      <w:sz w:val="26"/>
      <w:szCs w:val="24"/>
      <w:lang w:eastAsia="en-US"/>
    </w:rPr>
  </w:style>
  <w:style w:type="character" w:customStyle="1" w:styleId="30">
    <w:name w:val="Заголовок 3 Знак"/>
    <w:basedOn w:val="a0"/>
    <w:link w:val="3"/>
    <w:rsid w:val="00D372B2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3">
    <w:name w:val="Strong"/>
    <w:uiPriority w:val="22"/>
    <w:qFormat/>
    <w:rsid w:val="00D372B2"/>
    <w:rPr>
      <w:b/>
      <w:bCs/>
    </w:rPr>
  </w:style>
  <w:style w:type="paragraph" w:styleId="a4">
    <w:name w:val="List Paragraph"/>
    <w:basedOn w:val="a"/>
    <w:uiPriority w:val="34"/>
    <w:qFormat/>
    <w:rsid w:val="00D372B2"/>
    <w:pPr>
      <w:ind w:left="720"/>
    </w:pPr>
  </w:style>
  <w:style w:type="paragraph" w:styleId="a5">
    <w:name w:val="TOC Heading"/>
    <w:basedOn w:val="1"/>
    <w:next w:val="a"/>
    <w:uiPriority w:val="39"/>
    <w:unhideWhenUsed/>
    <w:qFormat/>
    <w:rsid w:val="00D372B2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a6">
    <w:name w:val="*** ТЕКСТ"/>
    <w:qFormat/>
    <w:rsid w:val="00D372B2"/>
    <w:pPr>
      <w:spacing w:line="360" w:lineRule="auto"/>
      <w:ind w:firstLine="709"/>
      <w:jc w:val="both"/>
    </w:pPr>
    <w:rPr>
      <w:bCs/>
      <w:kern w:val="36"/>
      <w:sz w:val="28"/>
      <w:szCs w:val="28"/>
    </w:rPr>
  </w:style>
  <w:style w:type="paragraph" w:customStyle="1" w:styleId="ConsPlusTitle">
    <w:name w:val="ConsPlusTitle"/>
    <w:rsid w:val="00355B6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21">
    <w:name w:val="Body Text Indent 2"/>
    <w:basedOn w:val="a"/>
    <w:link w:val="22"/>
    <w:rsid w:val="00355B6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55B69"/>
    <w:rPr>
      <w:sz w:val="24"/>
      <w:szCs w:val="24"/>
    </w:rPr>
  </w:style>
  <w:style w:type="table" w:styleId="a7">
    <w:name w:val="Table Grid"/>
    <w:basedOn w:val="a1"/>
    <w:rsid w:val="003A78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AF631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AF6318"/>
    <w:rPr>
      <w:rFonts w:ascii="Tahoma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80283D"/>
    <w:rPr>
      <w:color w:val="808080"/>
    </w:rPr>
  </w:style>
  <w:style w:type="character" w:customStyle="1" w:styleId="40">
    <w:name w:val="Заголовок 4 Знак"/>
    <w:basedOn w:val="a0"/>
    <w:link w:val="4"/>
    <w:rsid w:val="00901D86"/>
    <w:rPr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901D86"/>
    <w:rPr>
      <w:rFonts w:ascii="Cambria" w:hAnsi="Cambria"/>
      <w:color w:val="243F60"/>
      <w:sz w:val="24"/>
      <w:szCs w:val="24"/>
    </w:rPr>
  </w:style>
  <w:style w:type="paragraph" w:styleId="ab">
    <w:name w:val="header"/>
    <w:basedOn w:val="a"/>
    <w:link w:val="ac"/>
    <w:uiPriority w:val="99"/>
    <w:rsid w:val="00901D8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01D86"/>
    <w:rPr>
      <w:sz w:val="24"/>
      <w:szCs w:val="24"/>
    </w:rPr>
  </w:style>
  <w:style w:type="paragraph" w:styleId="ad">
    <w:name w:val="footer"/>
    <w:basedOn w:val="a"/>
    <w:link w:val="ae"/>
    <w:uiPriority w:val="99"/>
    <w:rsid w:val="00901D8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01D86"/>
    <w:rPr>
      <w:sz w:val="24"/>
      <w:szCs w:val="24"/>
    </w:rPr>
  </w:style>
  <w:style w:type="paragraph" w:customStyle="1" w:styleId="11">
    <w:name w:val="Обычный1"/>
    <w:rsid w:val="00901D86"/>
  </w:style>
  <w:style w:type="paragraph" w:styleId="12">
    <w:name w:val="toc 1"/>
    <w:basedOn w:val="a"/>
    <w:next w:val="a"/>
    <w:autoRedefine/>
    <w:uiPriority w:val="39"/>
    <w:rsid w:val="003C6E4D"/>
    <w:pPr>
      <w:tabs>
        <w:tab w:val="left" w:pos="-142"/>
        <w:tab w:val="left" w:pos="1418"/>
        <w:tab w:val="left" w:pos="9214"/>
        <w:tab w:val="right" w:leader="dot" w:pos="9498"/>
      </w:tabs>
      <w:spacing w:after="100"/>
      <w:ind w:left="1843" w:right="284" w:hanging="1843"/>
      <w:jc w:val="both"/>
    </w:pPr>
    <w:rPr>
      <w:noProof/>
      <w:sz w:val="28"/>
      <w:szCs w:val="28"/>
    </w:rPr>
  </w:style>
  <w:style w:type="character" w:styleId="af">
    <w:name w:val="Hyperlink"/>
    <w:basedOn w:val="a0"/>
    <w:uiPriority w:val="99"/>
    <w:unhideWhenUsed/>
    <w:rsid w:val="00901D86"/>
    <w:rPr>
      <w:color w:val="0000FF"/>
      <w:u w:val="single"/>
    </w:rPr>
  </w:style>
  <w:style w:type="character" w:customStyle="1" w:styleId="FontStyle16">
    <w:name w:val="Font Style16"/>
    <w:basedOn w:val="a0"/>
    <w:uiPriority w:val="99"/>
    <w:rsid w:val="00901D86"/>
    <w:rPr>
      <w:rFonts w:ascii="Times New Roman" w:hAnsi="Times New Roman" w:cs="Times New Roman"/>
      <w:color w:val="000000"/>
      <w:sz w:val="26"/>
      <w:szCs w:val="26"/>
    </w:rPr>
  </w:style>
  <w:style w:type="character" w:customStyle="1" w:styleId="MTDisplayEquation">
    <w:name w:val="MTDisplayEquation Знак"/>
    <w:basedOn w:val="a0"/>
    <w:link w:val="MTDisplayEquation0"/>
    <w:locked/>
    <w:rsid w:val="00901D86"/>
    <w:rPr>
      <w:sz w:val="28"/>
      <w:szCs w:val="28"/>
      <w:lang w:val="en-US"/>
    </w:rPr>
  </w:style>
  <w:style w:type="paragraph" w:customStyle="1" w:styleId="MTDisplayEquation0">
    <w:name w:val="MTDisplayEquation"/>
    <w:basedOn w:val="a"/>
    <w:next w:val="a"/>
    <w:link w:val="MTDisplayEquation"/>
    <w:rsid w:val="00901D86"/>
    <w:pPr>
      <w:tabs>
        <w:tab w:val="center" w:pos="4880"/>
        <w:tab w:val="right" w:pos="9780"/>
      </w:tabs>
      <w:spacing w:line="360" w:lineRule="auto"/>
      <w:ind w:firstLine="709"/>
    </w:pPr>
    <w:rPr>
      <w:sz w:val="28"/>
      <w:szCs w:val="28"/>
      <w:lang w:val="en-US"/>
    </w:rPr>
  </w:style>
  <w:style w:type="paragraph" w:styleId="af0">
    <w:name w:val="Body Text"/>
    <w:aliases w:val="Основной текст Знак Знак Знак"/>
    <w:basedOn w:val="a"/>
    <w:link w:val="af1"/>
    <w:rsid w:val="00901D86"/>
    <w:pPr>
      <w:widowControl w:val="0"/>
    </w:pPr>
    <w:rPr>
      <w:b/>
      <w:szCs w:val="20"/>
    </w:rPr>
  </w:style>
  <w:style w:type="character" w:customStyle="1" w:styleId="af1">
    <w:name w:val="Основной текст Знак"/>
    <w:aliases w:val="Основной текст Знак Знак Знак Знак"/>
    <w:basedOn w:val="a0"/>
    <w:link w:val="af0"/>
    <w:rsid w:val="00901D86"/>
    <w:rPr>
      <w:b/>
      <w:sz w:val="24"/>
    </w:rPr>
  </w:style>
  <w:style w:type="paragraph" w:styleId="23">
    <w:name w:val="List Continue 2"/>
    <w:basedOn w:val="a"/>
    <w:rsid w:val="00901D86"/>
    <w:pPr>
      <w:overflowPunct w:val="0"/>
      <w:autoSpaceDE w:val="0"/>
      <w:autoSpaceDN w:val="0"/>
      <w:adjustRightInd w:val="0"/>
      <w:spacing w:after="120"/>
      <w:ind w:left="720"/>
      <w:textAlignment w:val="baseline"/>
    </w:pPr>
    <w:rPr>
      <w:rFonts w:ascii="Kudriashov" w:hAnsi="Kudriashov"/>
      <w:kern w:val="24"/>
      <w:szCs w:val="20"/>
    </w:rPr>
  </w:style>
  <w:style w:type="paragraph" w:customStyle="1" w:styleId="af2">
    <w:name w:val="Мой текст"/>
    <w:link w:val="af3"/>
    <w:rsid w:val="00901D86"/>
    <w:pPr>
      <w:spacing w:line="360" w:lineRule="auto"/>
      <w:ind w:firstLine="709"/>
      <w:jc w:val="both"/>
    </w:pPr>
    <w:rPr>
      <w:sz w:val="26"/>
      <w:szCs w:val="24"/>
    </w:rPr>
  </w:style>
  <w:style w:type="character" w:customStyle="1" w:styleId="af3">
    <w:name w:val="Мой текст Знак"/>
    <w:basedOn w:val="a0"/>
    <w:link w:val="af2"/>
    <w:rsid w:val="00901D86"/>
    <w:rPr>
      <w:sz w:val="26"/>
      <w:szCs w:val="24"/>
    </w:rPr>
  </w:style>
  <w:style w:type="paragraph" w:customStyle="1" w:styleId="31">
    <w:name w:val="Основной текст 31"/>
    <w:basedOn w:val="a"/>
    <w:rsid w:val="00901D86"/>
    <w:pPr>
      <w:tabs>
        <w:tab w:val="left" w:pos="1008"/>
        <w:tab w:val="left" w:pos="1728"/>
        <w:tab w:val="left" w:pos="1872"/>
        <w:tab w:val="left" w:pos="2736"/>
        <w:tab w:val="left" w:pos="3168"/>
        <w:tab w:val="left" w:pos="3456"/>
        <w:tab w:val="left" w:pos="4032"/>
        <w:tab w:val="left" w:pos="4464"/>
        <w:tab w:val="left" w:pos="4608"/>
        <w:tab w:val="left" w:pos="4752"/>
        <w:tab w:val="left" w:pos="5472"/>
        <w:tab w:val="left" w:pos="5616"/>
        <w:tab w:val="left" w:pos="5760"/>
        <w:tab w:val="left" w:pos="5904"/>
        <w:tab w:val="left" w:pos="6336"/>
        <w:tab w:val="left" w:pos="6912"/>
      </w:tabs>
      <w:jc w:val="both"/>
    </w:pPr>
  </w:style>
  <w:style w:type="character" w:customStyle="1" w:styleId="apple-converted-space">
    <w:name w:val="apple-converted-space"/>
    <w:basedOn w:val="a0"/>
    <w:rsid w:val="00901D86"/>
  </w:style>
  <w:style w:type="paragraph" w:customStyle="1" w:styleId="24">
    <w:name w:val="Обычный2"/>
    <w:rsid w:val="00901D86"/>
  </w:style>
  <w:style w:type="paragraph" w:styleId="af4">
    <w:name w:val="endnote text"/>
    <w:basedOn w:val="a"/>
    <w:link w:val="af5"/>
    <w:unhideWhenUsed/>
    <w:rsid w:val="00901D86"/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rsid w:val="00901D86"/>
  </w:style>
  <w:style w:type="character" w:styleId="af6">
    <w:name w:val="endnote reference"/>
    <w:basedOn w:val="a0"/>
    <w:unhideWhenUsed/>
    <w:qFormat/>
    <w:rsid w:val="00901D86"/>
    <w:rPr>
      <w:vertAlign w:val="superscript"/>
    </w:rPr>
  </w:style>
  <w:style w:type="paragraph" w:styleId="af7">
    <w:name w:val="footnote text"/>
    <w:basedOn w:val="a"/>
    <w:link w:val="af8"/>
    <w:unhideWhenUsed/>
    <w:rsid w:val="00901D86"/>
    <w:rPr>
      <w:sz w:val="20"/>
      <w:szCs w:val="20"/>
    </w:rPr>
  </w:style>
  <w:style w:type="character" w:customStyle="1" w:styleId="af8">
    <w:name w:val="Текст сноски Знак"/>
    <w:basedOn w:val="a0"/>
    <w:link w:val="af7"/>
    <w:rsid w:val="00901D86"/>
  </w:style>
  <w:style w:type="character" w:styleId="af9">
    <w:name w:val="footnote reference"/>
    <w:basedOn w:val="a0"/>
    <w:unhideWhenUsed/>
    <w:rsid w:val="00901D86"/>
    <w:rPr>
      <w:vertAlign w:val="superscript"/>
    </w:rPr>
  </w:style>
  <w:style w:type="paragraph" w:customStyle="1" w:styleId="ConsPlusNormal">
    <w:name w:val="ConsPlusNormal"/>
    <w:rsid w:val="000A2125"/>
    <w:pPr>
      <w:autoSpaceDE w:val="0"/>
      <w:autoSpaceDN w:val="0"/>
      <w:adjustRightInd w:val="0"/>
    </w:pPr>
    <w:rPr>
      <w:sz w:val="28"/>
      <w:szCs w:val="28"/>
    </w:rPr>
  </w:style>
  <w:style w:type="character" w:styleId="afa">
    <w:name w:val="annotation reference"/>
    <w:basedOn w:val="a0"/>
    <w:rsid w:val="00F46EDA"/>
    <w:rPr>
      <w:sz w:val="16"/>
      <w:szCs w:val="16"/>
    </w:rPr>
  </w:style>
  <w:style w:type="paragraph" w:styleId="afb">
    <w:name w:val="annotation text"/>
    <w:basedOn w:val="a"/>
    <w:link w:val="afc"/>
    <w:rsid w:val="00F46EDA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rsid w:val="00F46EDA"/>
  </w:style>
  <w:style w:type="paragraph" w:styleId="afd">
    <w:name w:val="annotation subject"/>
    <w:basedOn w:val="afb"/>
    <w:next w:val="afb"/>
    <w:link w:val="afe"/>
    <w:rsid w:val="00F46EDA"/>
    <w:rPr>
      <w:b/>
      <w:bCs/>
    </w:rPr>
  </w:style>
  <w:style w:type="character" w:customStyle="1" w:styleId="afe">
    <w:name w:val="Тема примечания Знак"/>
    <w:basedOn w:val="afc"/>
    <w:link w:val="afd"/>
    <w:rsid w:val="00F46EDA"/>
    <w:rPr>
      <w:b/>
      <w:bCs/>
    </w:rPr>
  </w:style>
  <w:style w:type="paragraph" w:styleId="aff">
    <w:name w:val="Revision"/>
    <w:hidden/>
    <w:uiPriority w:val="99"/>
    <w:semiHidden/>
    <w:rsid w:val="00DA41B6"/>
    <w:rPr>
      <w:sz w:val="24"/>
      <w:szCs w:val="24"/>
    </w:rPr>
  </w:style>
  <w:style w:type="paragraph" w:customStyle="1" w:styleId="32">
    <w:name w:val="Обычный3"/>
    <w:rsid w:val="006F1334"/>
  </w:style>
  <w:style w:type="character" w:styleId="aff0">
    <w:name w:val="page number"/>
    <w:basedOn w:val="a0"/>
    <w:rsid w:val="009D66F8"/>
  </w:style>
  <w:style w:type="paragraph" w:customStyle="1" w:styleId="Style7">
    <w:name w:val="Style7"/>
    <w:basedOn w:val="a"/>
    <w:uiPriority w:val="99"/>
    <w:rsid w:val="009B1F27"/>
    <w:pPr>
      <w:widowControl w:val="0"/>
      <w:autoSpaceDE w:val="0"/>
      <w:autoSpaceDN w:val="0"/>
      <w:adjustRightInd w:val="0"/>
      <w:spacing w:line="488" w:lineRule="exact"/>
      <w:ind w:firstLine="713"/>
      <w:jc w:val="both"/>
    </w:pPr>
  </w:style>
  <w:style w:type="character" w:customStyle="1" w:styleId="FontStyle35">
    <w:name w:val="Font Style35"/>
    <w:uiPriority w:val="99"/>
    <w:rsid w:val="009B1F27"/>
    <w:rPr>
      <w:rFonts w:ascii="Times New Roman" w:hAnsi="Times New Roman" w:cs="Times New Roman"/>
      <w:color w:val="000000"/>
      <w:sz w:val="24"/>
      <w:szCs w:val="24"/>
    </w:rPr>
  </w:style>
  <w:style w:type="character" w:customStyle="1" w:styleId="hps">
    <w:name w:val="hps"/>
    <w:rsid w:val="00CC7808"/>
  </w:style>
  <w:style w:type="character" w:customStyle="1" w:styleId="aff1">
    <w:name w:val="Основной текст_"/>
    <w:link w:val="51"/>
    <w:rsid w:val="000C1709"/>
    <w:rPr>
      <w:shd w:val="clear" w:color="auto" w:fill="FFFFFF"/>
    </w:rPr>
  </w:style>
  <w:style w:type="paragraph" w:customStyle="1" w:styleId="51">
    <w:name w:val="Основной текст5"/>
    <w:basedOn w:val="a"/>
    <w:link w:val="aff1"/>
    <w:rsid w:val="000C1709"/>
    <w:pPr>
      <w:shd w:val="clear" w:color="auto" w:fill="FFFFFF"/>
      <w:spacing w:line="0" w:lineRule="atLeast"/>
      <w:ind w:hanging="480"/>
    </w:pPr>
    <w:rPr>
      <w:sz w:val="20"/>
      <w:szCs w:val="20"/>
    </w:rPr>
  </w:style>
  <w:style w:type="character" w:customStyle="1" w:styleId="blk1">
    <w:name w:val="blk1"/>
    <w:basedOn w:val="a0"/>
    <w:rsid w:val="000C1709"/>
    <w:rPr>
      <w:vanish w:val="0"/>
      <w:webHidden w:val="0"/>
      <w:specVanish w:val="0"/>
    </w:rPr>
  </w:style>
  <w:style w:type="paragraph" w:customStyle="1" w:styleId="Default">
    <w:name w:val="Default"/>
    <w:rsid w:val="000C170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FontStyle93">
    <w:name w:val="Font Style93"/>
    <w:basedOn w:val="a0"/>
    <w:uiPriority w:val="99"/>
    <w:rsid w:val="000C1709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CM6">
    <w:name w:val="CM6"/>
    <w:basedOn w:val="Default"/>
    <w:next w:val="Default"/>
    <w:uiPriority w:val="99"/>
    <w:rsid w:val="003C3C38"/>
    <w:pPr>
      <w:spacing w:line="488" w:lineRule="atLeast"/>
    </w:pPr>
    <w:rPr>
      <w:rFonts w:ascii="HiddenHorzOCl" w:eastAsia="Times New Roman" w:hAnsi="HiddenHorzOCl"/>
      <w:color w:val="auto"/>
      <w:lang w:eastAsia="ru-RU"/>
    </w:rPr>
  </w:style>
  <w:style w:type="character" w:customStyle="1" w:styleId="f3">
    <w:name w:val="f3"/>
    <w:basedOn w:val="a0"/>
    <w:rsid w:val="00D56B41"/>
    <w:rPr>
      <w:color w:val="000000"/>
      <w:shd w:val="clear" w:color="auto" w:fill="D2D2D2"/>
    </w:rPr>
  </w:style>
  <w:style w:type="paragraph" w:customStyle="1" w:styleId="Style5">
    <w:name w:val="Style5"/>
    <w:basedOn w:val="a"/>
    <w:uiPriority w:val="99"/>
    <w:rsid w:val="0094558D"/>
    <w:pPr>
      <w:widowControl w:val="0"/>
      <w:autoSpaceDE w:val="0"/>
      <w:autoSpaceDN w:val="0"/>
      <w:adjustRightInd w:val="0"/>
      <w:spacing w:line="315" w:lineRule="exact"/>
      <w:ind w:firstLine="713"/>
      <w:jc w:val="both"/>
    </w:pPr>
  </w:style>
  <w:style w:type="character" w:customStyle="1" w:styleId="FontStyle44">
    <w:name w:val="Font Style44"/>
    <w:uiPriority w:val="99"/>
    <w:rsid w:val="00A966B2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Style13">
    <w:name w:val="Style13"/>
    <w:basedOn w:val="a"/>
    <w:uiPriority w:val="99"/>
    <w:rsid w:val="006E5D52"/>
    <w:pPr>
      <w:widowControl w:val="0"/>
      <w:autoSpaceDE w:val="0"/>
      <w:autoSpaceDN w:val="0"/>
      <w:adjustRightInd w:val="0"/>
      <w:spacing w:line="321" w:lineRule="exact"/>
      <w:ind w:firstLine="720"/>
      <w:jc w:val="both"/>
    </w:pPr>
  </w:style>
  <w:style w:type="character" w:customStyle="1" w:styleId="FontStyle20">
    <w:name w:val="Font Style20"/>
    <w:basedOn w:val="a0"/>
    <w:uiPriority w:val="99"/>
    <w:rsid w:val="006E5D52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45">
    <w:name w:val="Font Style45"/>
    <w:basedOn w:val="a0"/>
    <w:uiPriority w:val="99"/>
    <w:rsid w:val="006E5D52"/>
    <w:rPr>
      <w:rFonts w:ascii="Times New Roman" w:hAnsi="Times New Roman" w:cs="Times New Roman"/>
      <w:color w:val="000000"/>
      <w:sz w:val="24"/>
      <w:szCs w:val="24"/>
    </w:rPr>
  </w:style>
  <w:style w:type="character" w:styleId="aff2">
    <w:name w:val="Emphasis"/>
    <w:basedOn w:val="a0"/>
    <w:qFormat/>
    <w:rsid w:val="006E5D52"/>
    <w:rPr>
      <w:i/>
      <w:iCs/>
    </w:rPr>
  </w:style>
  <w:style w:type="paragraph" w:styleId="25">
    <w:name w:val="Body Text 2"/>
    <w:basedOn w:val="a"/>
    <w:link w:val="26"/>
    <w:rsid w:val="006E5D52"/>
    <w:pPr>
      <w:spacing w:line="360" w:lineRule="auto"/>
      <w:jc w:val="both"/>
    </w:pPr>
    <w:rPr>
      <w:rFonts w:ascii="Arial" w:hAnsi="Arial"/>
      <w:szCs w:val="20"/>
    </w:rPr>
  </w:style>
  <w:style w:type="character" w:customStyle="1" w:styleId="26">
    <w:name w:val="Основной текст 2 Знак"/>
    <w:basedOn w:val="a0"/>
    <w:link w:val="25"/>
    <w:rsid w:val="006E5D52"/>
    <w:rPr>
      <w:rFonts w:ascii="Arial" w:hAnsi="Arial"/>
      <w:sz w:val="24"/>
    </w:rPr>
  </w:style>
  <w:style w:type="paragraph" w:customStyle="1" w:styleId="Style4">
    <w:name w:val="Style4"/>
    <w:basedOn w:val="a"/>
    <w:uiPriority w:val="99"/>
    <w:rsid w:val="006E5D52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6E5D52"/>
    <w:pPr>
      <w:widowControl w:val="0"/>
      <w:autoSpaceDE w:val="0"/>
      <w:autoSpaceDN w:val="0"/>
      <w:adjustRightInd w:val="0"/>
      <w:spacing w:line="317" w:lineRule="exact"/>
      <w:ind w:firstLine="655"/>
      <w:jc w:val="both"/>
    </w:pPr>
    <w:rPr>
      <w:rFonts w:eastAsiaTheme="minorEastAsia"/>
    </w:rPr>
  </w:style>
  <w:style w:type="character" w:customStyle="1" w:styleId="FontStyle21">
    <w:name w:val="Font Style21"/>
    <w:basedOn w:val="a0"/>
    <w:uiPriority w:val="99"/>
    <w:rsid w:val="006E5D52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26">
    <w:name w:val="Font Style26"/>
    <w:basedOn w:val="a0"/>
    <w:uiPriority w:val="99"/>
    <w:rsid w:val="006E5D5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FontStyle42">
    <w:name w:val="Font Style42"/>
    <w:basedOn w:val="a0"/>
    <w:uiPriority w:val="99"/>
    <w:rsid w:val="006E5D5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FontStyle27">
    <w:name w:val="Font Style27"/>
    <w:basedOn w:val="a0"/>
    <w:uiPriority w:val="99"/>
    <w:rsid w:val="006E5D52"/>
    <w:rPr>
      <w:rFonts w:ascii="Times New Roman" w:hAnsi="Times New Roman" w:cs="Times New Roman"/>
      <w:b/>
      <w:bCs/>
      <w:i/>
      <w:iCs/>
      <w:color w:val="000000"/>
      <w:sz w:val="40"/>
      <w:szCs w:val="40"/>
    </w:rPr>
  </w:style>
  <w:style w:type="character" w:customStyle="1" w:styleId="FontStyle28">
    <w:name w:val="Font Style28"/>
    <w:basedOn w:val="a0"/>
    <w:uiPriority w:val="99"/>
    <w:rsid w:val="006E5D52"/>
    <w:rPr>
      <w:rFonts w:ascii="Times New Roman" w:hAnsi="Times New Roman" w:cs="Times New Roman"/>
      <w:b/>
      <w:bCs/>
      <w:i/>
      <w:iCs/>
      <w:color w:val="000000"/>
      <w:spacing w:val="20"/>
      <w:sz w:val="16"/>
      <w:szCs w:val="16"/>
    </w:rPr>
  </w:style>
  <w:style w:type="character" w:customStyle="1" w:styleId="FontStyle36">
    <w:name w:val="Font Style36"/>
    <w:basedOn w:val="a0"/>
    <w:uiPriority w:val="99"/>
    <w:rsid w:val="006E5D52"/>
    <w:rPr>
      <w:rFonts w:ascii="Tahoma" w:hAnsi="Tahoma" w:cs="Tahoma"/>
      <w:b/>
      <w:bCs/>
      <w:color w:val="000000"/>
      <w:sz w:val="18"/>
      <w:szCs w:val="18"/>
    </w:rPr>
  </w:style>
  <w:style w:type="character" w:customStyle="1" w:styleId="FontStyle31">
    <w:name w:val="Font Style31"/>
    <w:basedOn w:val="a0"/>
    <w:uiPriority w:val="99"/>
    <w:rsid w:val="006E5D52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39">
    <w:name w:val="Font Style39"/>
    <w:basedOn w:val="a0"/>
    <w:uiPriority w:val="99"/>
    <w:rsid w:val="006E5D52"/>
    <w:rPr>
      <w:rFonts w:ascii="Arial Narrow" w:hAnsi="Arial Narrow" w:cs="Arial Narrow"/>
      <w:b/>
      <w:bCs/>
      <w:color w:val="000000"/>
      <w:spacing w:val="10"/>
      <w:sz w:val="20"/>
      <w:szCs w:val="20"/>
    </w:rPr>
  </w:style>
  <w:style w:type="character" w:customStyle="1" w:styleId="FontStyle41">
    <w:name w:val="Font Style41"/>
    <w:basedOn w:val="a0"/>
    <w:uiPriority w:val="99"/>
    <w:rsid w:val="006E5D52"/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7">
    <w:name w:val="Style17"/>
    <w:basedOn w:val="a"/>
    <w:uiPriority w:val="99"/>
    <w:rsid w:val="006E5D52"/>
    <w:pPr>
      <w:widowControl w:val="0"/>
      <w:autoSpaceDE w:val="0"/>
      <w:autoSpaceDN w:val="0"/>
      <w:adjustRightInd w:val="0"/>
      <w:spacing w:line="274" w:lineRule="exact"/>
    </w:pPr>
    <w:rPr>
      <w:rFonts w:ascii="Arial" w:eastAsiaTheme="minorEastAsia" w:hAnsi="Arial" w:cs="Arial"/>
    </w:rPr>
  </w:style>
  <w:style w:type="character" w:customStyle="1" w:styleId="FontStyle32">
    <w:name w:val="Font Style32"/>
    <w:basedOn w:val="a0"/>
    <w:uiPriority w:val="99"/>
    <w:rsid w:val="006E5D52"/>
    <w:rPr>
      <w:rFonts w:ascii="Times New Roman" w:hAnsi="Times New Roman" w:cs="Times New Roman"/>
      <w:b/>
      <w:bCs/>
      <w:color w:val="000000"/>
      <w:sz w:val="14"/>
      <w:szCs w:val="14"/>
    </w:rPr>
  </w:style>
  <w:style w:type="paragraph" w:customStyle="1" w:styleId="Style3">
    <w:name w:val="Style3"/>
    <w:basedOn w:val="a"/>
    <w:uiPriority w:val="99"/>
    <w:rsid w:val="006E5D5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FontStyle40">
    <w:name w:val="Font Style40"/>
    <w:basedOn w:val="a0"/>
    <w:uiPriority w:val="99"/>
    <w:rsid w:val="006E5D52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38">
    <w:name w:val="Font Style38"/>
    <w:basedOn w:val="a0"/>
    <w:uiPriority w:val="99"/>
    <w:rsid w:val="006E5D52"/>
    <w:rPr>
      <w:rFonts w:ascii="Times New Roman" w:hAnsi="Times New Roman" w:cs="Times New Roman"/>
      <w:b/>
      <w:bCs/>
      <w:color w:val="000000"/>
      <w:sz w:val="16"/>
      <w:szCs w:val="16"/>
    </w:rPr>
  </w:style>
  <w:style w:type="paragraph" w:customStyle="1" w:styleId="Style18">
    <w:name w:val="Style18"/>
    <w:basedOn w:val="a"/>
    <w:uiPriority w:val="99"/>
    <w:rsid w:val="006E5D52"/>
    <w:pPr>
      <w:widowControl w:val="0"/>
      <w:autoSpaceDE w:val="0"/>
      <w:autoSpaceDN w:val="0"/>
      <w:adjustRightInd w:val="0"/>
      <w:spacing w:line="274" w:lineRule="exact"/>
    </w:pPr>
    <w:rPr>
      <w:rFonts w:ascii="Arial" w:eastAsiaTheme="minorEastAsia" w:hAnsi="Arial" w:cs="Arial"/>
    </w:rPr>
  </w:style>
  <w:style w:type="paragraph" w:customStyle="1" w:styleId="Style20">
    <w:name w:val="Style20"/>
    <w:basedOn w:val="a"/>
    <w:uiPriority w:val="99"/>
    <w:rsid w:val="006E5D52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</w:rPr>
  </w:style>
  <w:style w:type="character" w:customStyle="1" w:styleId="FontStyle43">
    <w:name w:val="Font Style43"/>
    <w:basedOn w:val="a0"/>
    <w:uiPriority w:val="99"/>
    <w:rsid w:val="006E5D52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21">
    <w:name w:val="Style21"/>
    <w:basedOn w:val="a"/>
    <w:uiPriority w:val="99"/>
    <w:rsid w:val="006E5D52"/>
    <w:pPr>
      <w:widowControl w:val="0"/>
      <w:autoSpaceDE w:val="0"/>
      <w:autoSpaceDN w:val="0"/>
      <w:adjustRightInd w:val="0"/>
      <w:spacing w:line="276" w:lineRule="exact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6E5D52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5">
    <w:name w:val="Style15"/>
    <w:basedOn w:val="a"/>
    <w:uiPriority w:val="99"/>
    <w:rsid w:val="006E5D52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6E5D52"/>
    <w:rPr>
      <w:rFonts w:ascii="Times New Roman" w:hAnsi="Times New Roman" w:cs="Times New Roman"/>
      <w:color w:val="000000"/>
      <w:spacing w:val="10"/>
      <w:sz w:val="18"/>
      <w:szCs w:val="18"/>
    </w:rPr>
  </w:style>
  <w:style w:type="character" w:customStyle="1" w:styleId="FontStyle22">
    <w:name w:val="Font Style22"/>
    <w:basedOn w:val="a0"/>
    <w:uiPriority w:val="99"/>
    <w:rsid w:val="006E5D52"/>
    <w:rPr>
      <w:rFonts w:ascii="Times New Roman" w:hAnsi="Times New Roman" w:cs="Times New Roman"/>
      <w:color w:val="000000"/>
      <w:spacing w:val="20"/>
      <w:sz w:val="16"/>
      <w:szCs w:val="16"/>
    </w:rPr>
  </w:style>
  <w:style w:type="paragraph" w:customStyle="1" w:styleId="Style16">
    <w:name w:val="Style16"/>
    <w:basedOn w:val="a"/>
    <w:uiPriority w:val="99"/>
    <w:rsid w:val="006E5D52"/>
    <w:pPr>
      <w:widowControl w:val="0"/>
      <w:autoSpaceDE w:val="0"/>
      <w:autoSpaceDN w:val="0"/>
      <w:adjustRightInd w:val="0"/>
      <w:spacing w:line="322" w:lineRule="exact"/>
      <w:ind w:firstLine="346"/>
      <w:jc w:val="both"/>
    </w:pPr>
    <w:rPr>
      <w:rFonts w:ascii="Segoe UI" w:eastAsiaTheme="minorEastAsia" w:hAnsi="Segoe UI" w:cs="Segoe UI"/>
    </w:rPr>
  </w:style>
  <w:style w:type="character" w:customStyle="1" w:styleId="FontStyle23">
    <w:name w:val="Font Style23"/>
    <w:basedOn w:val="a0"/>
    <w:uiPriority w:val="99"/>
    <w:rsid w:val="006E5D52"/>
    <w:rPr>
      <w:rFonts w:ascii="Times New Roman" w:hAnsi="Times New Roman" w:cs="Times New Roman"/>
      <w:color w:val="000000"/>
      <w:sz w:val="26"/>
      <w:szCs w:val="26"/>
    </w:rPr>
  </w:style>
  <w:style w:type="paragraph" w:customStyle="1" w:styleId="headertext">
    <w:name w:val="headertext"/>
    <w:basedOn w:val="a"/>
    <w:rsid w:val="006E5D52"/>
    <w:pPr>
      <w:spacing w:before="100" w:beforeAutospacing="1" w:after="100" w:afterAutospacing="1"/>
    </w:pPr>
  </w:style>
  <w:style w:type="character" w:customStyle="1" w:styleId="FontStyle30">
    <w:name w:val="Font Style30"/>
    <w:basedOn w:val="a0"/>
    <w:uiPriority w:val="99"/>
    <w:rsid w:val="006E5D52"/>
    <w:rPr>
      <w:rFonts w:ascii="Times New Roman" w:hAnsi="Times New Roman" w:cs="Times New Roman"/>
      <w:color w:val="000000"/>
      <w:sz w:val="24"/>
      <w:szCs w:val="24"/>
    </w:rPr>
  </w:style>
  <w:style w:type="paragraph" w:customStyle="1" w:styleId="aff3">
    <w:name w:val="Стиль"/>
    <w:rsid w:val="006E5D52"/>
    <w:pPr>
      <w:widowControl w:val="0"/>
    </w:pPr>
  </w:style>
  <w:style w:type="paragraph" w:styleId="aff4">
    <w:name w:val="Normal (Web)"/>
    <w:basedOn w:val="a"/>
    <w:rsid w:val="006E5D52"/>
    <w:pPr>
      <w:spacing w:before="100" w:beforeAutospacing="1" w:after="100" w:afterAutospacing="1"/>
    </w:pPr>
  </w:style>
  <w:style w:type="paragraph" w:styleId="aff5">
    <w:name w:val="Plain Text"/>
    <w:basedOn w:val="a"/>
    <w:link w:val="aff6"/>
    <w:uiPriority w:val="99"/>
    <w:unhideWhenUsed/>
    <w:rsid w:val="006E5D5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6">
    <w:name w:val="Текст Знак"/>
    <w:basedOn w:val="a0"/>
    <w:link w:val="aff5"/>
    <w:uiPriority w:val="99"/>
    <w:rsid w:val="006E5D5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20">
    <w:name w:val="A2"/>
    <w:uiPriority w:val="99"/>
    <w:rsid w:val="006E5D52"/>
    <w:rPr>
      <w:color w:val="000000"/>
      <w:sz w:val="21"/>
      <w:szCs w:val="21"/>
    </w:rPr>
  </w:style>
  <w:style w:type="paragraph" w:styleId="HTML">
    <w:name w:val="HTML Preformatted"/>
    <w:basedOn w:val="a"/>
    <w:link w:val="HTML0"/>
    <w:uiPriority w:val="99"/>
    <w:unhideWhenUsed/>
    <w:rsid w:val="006E5D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5D52"/>
    <w:rPr>
      <w:rFonts w:ascii="Courier New" w:hAnsi="Courier New" w:cs="Courier New"/>
    </w:rPr>
  </w:style>
  <w:style w:type="paragraph" w:styleId="33">
    <w:name w:val="toc 3"/>
    <w:basedOn w:val="a"/>
    <w:next w:val="a"/>
    <w:autoRedefine/>
    <w:uiPriority w:val="39"/>
    <w:unhideWhenUsed/>
    <w:rsid w:val="00571E18"/>
    <w:pPr>
      <w:spacing w:after="100"/>
      <w:ind w:left="480"/>
    </w:pPr>
  </w:style>
  <w:style w:type="character" w:customStyle="1" w:styleId="f">
    <w:name w:val="f"/>
    <w:basedOn w:val="a0"/>
    <w:rsid w:val="007244E3"/>
  </w:style>
  <w:style w:type="character" w:customStyle="1" w:styleId="blk">
    <w:name w:val="blk"/>
    <w:basedOn w:val="a0"/>
    <w:rsid w:val="007244E3"/>
  </w:style>
  <w:style w:type="character" w:customStyle="1" w:styleId="FontStyle15">
    <w:name w:val="Font Style15"/>
    <w:basedOn w:val="a0"/>
    <w:uiPriority w:val="99"/>
    <w:rsid w:val="00C75F75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4">
    <w:name w:val="Font Style14"/>
    <w:basedOn w:val="a0"/>
    <w:uiPriority w:val="99"/>
    <w:rsid w:val="00C75F75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Style2">
    <w:name w:val="Style2"/>
    <w:basedOn w:val="a"/>
    <w:uiPriority w:val="99"/>
    <w:rsid w:val="00C75F75"/>
    <w:pPr>
      <w:widowControl w:val="0"/>
      <w:autoSpaceDE w:val="0"/>
      <w:autoSpaceDN w:val="0"/>
      <w:adjustRightInd w:val="0"/>
      <w:spacing w:line="322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63539">
          <w:marLeft w:val="965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3557">
          <w:marLeft w:val="965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1396">
          <w:marLeft w:val="965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5409">
          <w:marLeft w:val="965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8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6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7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AF12FE5A-35BD-4028-A350-90B1D4568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3602</Words>
  <Characters>20532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НТЦ ЯРБ</dc:creator>
  <cp:lastModifiedBy>Ульянов Илья Анатольевич</cp:lastModifiedBy>
  <cp:revision>2</cp:revision>
  <cp:lastPrinted>2019-02-18T11:16:00Z</cp:lastPrinted>
  <dcterms:created xsi:type="dcterms:W3CDTF">2019-02-18T12:46:00Z</dcterms:created>
  <dcterms:modified xsi:type="dcterms:W3CDTF">2019-02-18T12:46:00Z</dcterms:modified>
</cp:coreProperties>
</file>